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9B14" w14:textId="77777777" w:rsidR="00A0097F" w:rsidRPr="00A0097F" w:rsidRDefault="00A0097F" w:rsidP="00A0097F">
      <w:pPr>
        <w:ind w:right="-1"/>
        <w:jc w:val="both"/>
        <w:rPr>
          <w:rFonts w:ascii="Times New Roman" w:hAnsi="Times New Roman" w:cs="Times New Roman"/>
          <w:b/>
          <w:bCs/>
        </w:rPr>
      </w:pPr>
      <w:r w:rsidRPr="00A0097F">
        <w:rPr>
          <w:rFonts w:ascii="Times New Roman" w:hAnsi="Times New Roman" w:cs="Times New Roman"/>
          <w:b/>
          <w:bCs/>
        </w:rPr>
        <w:t xml:space="preserve">AVVISO PUBBLICO PER LA SELEZIONE DI PROPOSTE PROGETTUALI, FINALIZZATE ALLA CONCESSIONE DI FINANZIAMENTI PER ATTIVITA’ COERENTI </w:t>
      </w:r>
      <w:bookmarkStart w:id="0" w:name="_GoBack"/>
      <w:bookmarkEnd w:id="0"/>
      <w:r w:rsidRPr="00A0097F">
        <w:rPr>
          <w:rFonts w:ascii="Times New Roman" w:hAnsi="Times New Roman" w:cs="Times New Roman"/>
          <w:b/>
          <w:bCs/>
        </w:rPr>
        <w:t>CON IL PROOGRAMMA A VALERE SULLE RISORSE DEL PIANO NAZIONALE RIPRESA E RESILIENZA (PNRR) MISSIONE 4, “ISTRUZIONE E RICERCA” - COMPONENTE 2, “DALLA RICERCA ALL’IMPRESA” - LINEA DI INVESTIMENTO 1.3, FINANZIATO DALL’UNIONE EUROPEA – NEXTGENERATIONEU”, PROGETTO “PROGETTO “Multi-Risk sciEnce for resilienT commUnities undeR a changiNg climate – RETURN” PE0000005, CUP H93C22000610002</w:t>
      </w:r>
    </w:p>
    <w:p w14:paraId="16F31D05" w14:textId="77777777" w:rsidR="00A0097F" w:rsidRPr="00A0097F" w:rsidRDefault="00A0097F" w:rsidP="00A0097F">
      <w:pPr>
        <w:ind w:right="484"/>
        <w:jc w:val="both"/>
        <w:rPr>
          <w:rFonts w:ascii="Times New Roman" w:hAnsi="Times New Roman" w:cs="Times New Roman"/>
          <w:b/>
          <w:bCs/>
        </w:rPr>
      </w:pPr>
    </w:p>
    <w:p w14:paraId="143C0C2F" w14:textId="2A64BE1F" w:rsidR="005C19E4" w:rsidRPr="00BE2848" w:rsidRDefault="005C19E4" w:rsidP="00A0097F">
      <w:pPr>
        <w:pStyle w:val="Titolo"/>
        <w:tabs>
          <w:tab w:val="left" w:pos="3680"/>
        </w:tabs>
        <w:spacing w:line="240" w:lineRule="aut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37A95F41" w14:textId="77777777" w:rsidR="00BC6AA9" w:rsidRPr="00BE2848" w:rsidRDefault="00BC6AA9" w:rsidP="00A0097F">
      <w:pPr>
        <w:rPr>
          <w:rFonts w:ascii="Times New Roman" w:hAnsi="Times New Roman" w:cs="Times New Roman"/>
        </w:rPr>
      </w:pPr>
    </w:p>
    <w:p w14:paraId="2E9C9DA7" w14:textId="77777777" w:rsidR="00BE2848" w:rsidRPr="00BE2848" w:rsidRDefault="00BE2848" w:rsidP="00A0097F">
      <w:pPr>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70AFECAB" w14:textId="77777777" w:rsidR="00BE2848" w:rsidRPr="00BE2848" w:rsidRDefault="00BE2848" w:rsidP="00A0097F">
      <w:pPr>
        <w:jc w:val="both"/>
        <w:rPr>
          <w:rFonts w:ascii="Times New Roman" w:hAnsi="Times New Roman" w:cs="Times New Roman"/>
        </w:rPr>
      </w:pPr>
    </w:p>
    <w:p w14:paraId="28173E94" w14:textId="77777777" w:rsidR="00BE2848" w:rsidRPr="00BE2848" w:rsidRDefault="00BE2848" w:rsidP="00A0097F">
      <w:pPr>
        <w:widowControl w:val="0"/>
        <w:shd w:val="clear" w:color="auto" w:fill="FFFFFF"/>
        <w:autoSpaceDE w:val="0"/>
        <w:autoSpaceDN w:val="0"/>
        <w:adjustRightInd w:val="0"/>
        <w:spacing w:after="120"/>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_____________________ in __________________ via _____________________________________________ n._______  cap.  ______</w:t>
      </w:r>
    </w:p>
    <w:p w14:paraId="1EC88152" w14:textId="1131E84E" w:rsidR="00BE2848" w:rsidRPr="00BE2848" w:rsidRDefault="00BE2848" w:rsidP="00A0097F">
      <w:pPr>
        <w:widowControl w:val="0"/>
        <w:shd w:val="clear" w:color="auto" w:fill="FFFFFF" w:themeFill="background1"/>
        <w:autoSpaceDE w:val="0"/>
        <w:autoSpaceDN w:val="0"/>
        <w:adjustRightInd w:val="0"/>
        <w:spacing w:after="120"/>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A0097F">
      <w:pPr>
        <w:jc w:val="both"/>
        <w:rPr>
          <w:rFonts w:ascii="Times New Roman" w:hAnsi="Times New Roman" w:cs="Times New Roman"/>
          <w:iCs/>
        </w:rPr>
      </w:pPr>
    </w:p>
    <w:p w14:paraId="1A605482" w14:textId="77777777" w:rsidR="00BE2848" w:rsidRPr="00BE2848" w:rsidRDefault="00BE2848" w:rsidP="00A0097F">
      <w:pPr>
        <w:jc w:val="both"/>
        <w:rPr>
          <w:rFonts w:ascii="Times New Roman" w:hAnsi="Times New Roman" w:cs="Times New Roman"/>
          <w:iCs/>
        </w:rPr>
      </w:pPr>
      <w:r w:rsidRPr="00BE2848">
        <w:rPr>
          <w:rFonts w:ascii="Times New Roman" w:hAnsi="Times New Roman" w:cs="Times New Roman"/>
          <w:iCs/>
        </w:rPr>
        <w:t>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s.m.i.), sotto la propria responsabilità</w:t>
      </w:r>
    </w:p>
    <w:p w14:paraId="7C96B65F" w14:textId="77777777" w:rsidR="00BE2848" w:rsidRPr="00BE2848" w:rsidRDefault="00BE2848" w:rsidP="00A0097F">
      <w:pPr>
        <w:ind w:right="-142"/>
        <w:jc w:val="both"/>
        <w:rPr>
          <w:rFonts w:ascii="Times New Roman" w:hAnsi="Times New Roman" w:cs="Times New Roman"/>
          <w:iCs/>
        </w:rPr>
      </w:pPr>
    </w:p>
    <w:p w14:paraId="3CDF4EBA" w14:textId="77777777" w:rsidR="00BE2848" w:rsidRPr="00BE2848" w:rsidRDefault="00BE2848" w:rsidP="00A0097F">
      <w:pPr>
        <w:ind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A0097F">
      <w:pPr>
        <w:ind w:right="-142"/>
        <w:jc w:val="center"/>
        <w:rPr>
          <w:rFonts w:ascii="Times New Roman" w:hAnsi="Times New Roman" w:cs="Times New Roman"/>
          <w:b/>
          <w:iCs/>
        </w:rPr>
      </w:pPr>
    </w:p>
    <w:p w14:paraId="5CB592EC" w14:textId="77777777" w:rsidR="00BE2848" w:rsidRPr="00BE2848" w:rsidRDefault="00BE2848" w:rsidP="00A0097F">
      <w:pPr>
        <w:pStyle w:val="Paragrafoelenco"/>
        <w:widowControl w:val="0"/>
        <w:numPr>
          <w:ilvl w:val="0"/>
          <w:numId w:val="20"/>
        </w:numPr>
        <w:shd w:val="clear" w:color="auto" w:fill="FFFFFF"/>
        <w:autoSpaceDE w:val="0"/>
        <w:autoSpaceDN w:val="0"/>
        <w:adjustRightInd w:val="0"/>
        <w:spacing w:after="120"/>
        <w:ind w:left="0" w:firstLine="0"/>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A0097F">
      <w:pPr>
        <w:pStyle w:val="Paragrafoelenco"/>
        <w:widowControl w:val="0"/>
        <w:numPr>
          <w:ilvl w:val="0"/>
          <w:numId w:val="20"/>
        </w:numPr>
        <w:shd w:val="clear" w:color="auto" w:fill="FFFFFF"/>
        <w:autoSpaceDE w:val="0"/>
        <w:autoSpaceDN w:val="0"/>
        <w:adjustRightInd w:val="0"/>
        <w:spacing w:after="120"/>
        <w:ind w:left="0" w:firstLine="0"/>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A0097F">
      <w:pPr>
        <w:ind w:right="-142"/>
        <w:jc w:val="both"/>
        <w:rPr>
          <w:rFonts w:ascii="Times New Roman" w:hAnsi="Times New Roman" w:cs="Times New Roman"/>
          <w:b/>
          <w:bCs/>
        </w:rPr>
      </w:pPr>
    </w:p>
    <w:p w14:paraId="24DA5AC3" w14:textId="77777777" w:rsidR="00BE2848" w:rsidRPr="00BE2848" w:rsidRDefault="00BE2848" w:rsidP="00A0097F">
      <w:pPr>
        <w:ind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A0097F">
      <w:pPr>
        <w:ind w:right="-142"/>
        <w:jc w:val="center"/>
        <w:rPr>
          <w:rFonts w:ascii="Times New Roman" w:hAnsi="Times New Roman" w:cs="Times New Roman"/>
          <w:b/>
          <w:bCs/>
        </w:rPr>
      </w:pPr>
    </w:p>
    <w:p w14:paraId="0109C3E1" w14:textId="77777777" w:rsidR="00BE2848" w:rsidRPr="00BE2848" w:rsidRDefault="00BE2848" w:rsidP="00A0097F">
      <w:pPr>
        <w:widowControl w:val="0"/>
        <w:numPr>
          <w:ilvl w:val="0"/>
          <w:numId w:val="19"/>
        </w:numPr>
        <w:shd w:val="clear" w:color="auto" w:fill="FFFFFF"/>
        <w:tabs>
          <w:tab w:val="left" w:pos="835"/>
        </w:tabs>
        <w:autoSpaceDE w:val="0"/>
        <w:autoSpaceDN w:val="0"/>
        <w:adjustRightInd w:val="0"/>
        <w:spacing w:after="120"/>
        <w:jc w:val="both"/>
        <w:rPr>
          <w:rFonts w:ascii="Times New Roman" w:hAnsi="Times New Roman" w:cs="Times New Roman"/>
          <w:iCs/>
        </w:rPr>
      </w:pPr>
      <w:r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77777777" w:rsidR="00BE2848" w:rsidRPr="00BE2848" w:rsidRDefault="00BE2848" w:rsidP="00A0097F">
      <w:pPr>
        <w:widowControl w:val="0"/>
        <w:numPr>
          <w:ilvl w:val="0"/>
          <w:numId w:val="19"/>
        </w:numPr>
        <w:shd w:val="clear" w:color="auto" w:fill="FFFFFF"/>
        <w:tabs>
          <w:tab w:val="left" w:pos="835"/>
        </w:tabs>
        <w:autoSpaceDE w:val="0"/>
        <w:autoSpaceDN w:val="0"/>
        <w:adjustRightInd w:val="0"/>
        <w:spacing w:after="120"/>
        <w:jc w:val="both"/>
        <w:rPr>
          <w:rFonts w:ascii="Times New Roman" w:hAnsi="Times New Roman" w:cs="Times New Roman"/>
          <w:iCs/>
        </w:rPr>
      </w:pPr>
      <w:r w:rsidRPr="00BE2848">
        <w:rPr>
          <w:rFonts w:ascii="Times New Roman" w:hAnsi="Times New Roman" w:cs="Times New Roman"/>
          <w:iCs/>
        </w:rPr>
        <w:t>di essere informato che i dati e/o informazioni relativi al presente procedimento, saranno sottoposti agli obblighi di trasparenza per l’Amministrazione di cui al D.Lgs. n. 33/2013;</w:t>
      </w:r>
    </w:p>
    <w:p w14:paraId="02595F3D" w14:textId="5228CDF3" w:rsidR="00BE2848" w:rsidRPr="00A0097F" w:rsidRDefault="00BE2848" w:rsidP="00A0097F">
      <w:pPr>
        <w:widowControl w:val="0"/>
        <w:numPr>
          <w:ilvl w:val="0"/>
          <w:numId w:val="19"/>
        </w:numPr>
        <w:autoSpaceDE w:val="0"/>
        <w:autoSpaceDN w:val="0"/>
        <w:adjustRightInd w:val="0"/>
        <w:spacing w:after="120"/>
        <w:jc w:val="both"/>
        <w:rPr>
          <w:rFonts w:ascii="Times New Roman" w:hAnsi="Times New Roman" w:cs="Times New Roman"/>
          <w:iCs/>
        </w:rPr>
      </w:pPr>
      <w:r w:rsidRPr="00BE2848">
        <w:rPr>
          <w:rFonts w:ascii="Times New Roman" w:hAnsi="Times New Roman" w:cs="Times New Roman"/>
          <w:iCs/>
        </w:rPr>
        <w:t>di impegnarsi a comunicare tempestivamente al Ministero ogni variazione ed aggiornamento dei dati autocertificati nella presente dichiarazione intervenuti successivamente.</w:t>
      </w:r>
    </w:p>
    <w:p w14:paraId="0271C2BD" w14:textId="77777777" w:rsidR="00A0097F" w:rsidRDefault="00A0097F" w:rsidP="00A0097F">
      <w:pPr>
        <w:jc w:val="center"/>
        <w:rPr>
          <w:rFonts w:ascii="Times New Roman" w:eastAsia="Times New Roman" w:hAnsi="Times New Roman" w:cs="Times New Roman"/>
          <w:color w:val="000000"/>
        </w:rPr>
      </w:pPr>
    </w:p>
    <w:p w14:paraId="6D9BB43C" w14:textId="002840DF" w:rsidR="00BE2848" w:rsidRPr="00BE2848" w:rsidRDefault="4B234283" w:rsidP="00A0097F">
      <w:pPr>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 xml:space="preserve">Firma digitale del legale rappresentante/procuratore </w:t>
      </w:r>
    </w:p>
    <w:p w14:paraId="07C8892E" w14:textId="5E8ED033" w:rsidR="00BE2848" w:rsidRPr="00BE2848" w:rsidRDefault="4B234283" w:rsidP="00A0097F">
      <w:pPr>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(formato .pdf.p7m)</w:t>
      </w:r>
    </w:p>
    <w:p w14:paraId="0CB674C7" w14:textId="77777777" w:rsidR="00BE2848" w:rsidRPr="00BE2848" w:rsidRDefault="00BE2848" w:rsidP="00A0097F">
      <w:pPr>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A0097F">
      <w:pPr>
        <w:jc w:val="both"/>
        <w:rPr>
          <w:rFonts w:ascii="Times New Roman" w:hAnsi="Times New Roman" w:cs="Times New Roman"/>
          <w:i/>
          <w:iCs/>
        </w:rPr>
      </w:pPr>
    </w:p>
    <w:p w14:paraId="073F4537" w14:textId="77777777" w:rsidR="00BE2848" w:rsidRPr="00BE2848" w:rsidRDefault="00BE2848" w:rsidP="00A0097F">
      <w:pPr>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A0097F">
      <w:pPr>
        <w:jc w:val="both"/>
        <w:rPr>
          <w:rFonts w:ascii="Times New Roman" w:hAnsi="Times New Roman" w:cs="Times New Roman"/>
        </w:rPr>
      </w:pPr>
    </w:p>
    <w:p w14:paraId="6D5508BC"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A0097F">
      <w:pPr>
        <w:jc w:val="both"/>
        <w:rPr>
          <w:rFonts w:ascii="Times New Roman" w:hAnsi="Times New Roman" w:cs="Times New Roman"/>
          <w:i/>
        </w:rPr>
      </w:pPr>
    </w:p>
    <w:p w14:paraId="7F125F5C"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A0097F">
      <w:pPr>
        <w:pStyle w:val="Paragrafoelenco"/>
        <w:numPr>
          <w:ilvl w:val="0"/>
          <w:numId w:val="17"/>
        </w:numPr>
        <w:suppressAutoHyphens/>
        <w:ind w:left="0"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A0097F">
      <w:pPr>
        <w:pStyle w:val="Paragrafoelenco"/>
        <w:numPr>
          <w:ilvl w:val="0"/>
          <w:numId w:val="17"/>
        </w:numPr>
        <w:suppressAutoHyphens/>
        <w:ind w:left="0"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A0097F">
      <w:pPr>
        <w:jc w:val="both"/>
        <w:rPr>
          <w:rFonts w:ascii="Times New Roman" w:hAnsi="Times New Roman" w:cs="Times New Roman"/>
          <w:i/>
        </w:rPr>
      </w:pPr>
    </w:p>
    <w:p w14:paraId="66B62CCA"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A0097F">
      <w:pPr>
        <w:jc w:val="both"/>
        <w:rPr>
          <w:rFonts w:ascii="Times New Roman" w:hAnsi="Times New Roman" w:cs="Times New Roman"/>
          <w:i/>
        </w:rPr>
      </w:pPr>
    </w:p>
    <w:p w14:paraId="304DC098" w14:textId="77777777" w:rsidR="00BE2848" w:rsidRPr="00BE2848" w:rsidRDefault="00BE2848" w:rsidP="00A0097F">
      <w:pPr>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1-bis. Non possono essere conferiti incarichi di direzione di strutture deputate alla gestione del personale a soggetti che rivestano o abbiano rivestito negli ultimi due anni cariche in partiti politici </w:t>
      </w:r>
      <w:r w:rsidRPr="00BE2848">
        <w:rPr>
          <w:rFonts w:ascii="Times New Roman" w:hAnsi="Times New Roman" w:cs="Times New Roman"/>
          <w:i/>
        </w:rPr>
        <w:lastRenderedPageBreak/>
        <w:t xml:space="preserve">o in organizzazioni sindacali o che abbiano avuto negli ultimi due anni rapporti continuativi di collaborazione o di consulenza con le predette organizzazioni. </w:t>
      </w:r>
    </w:p>
    <w:p w14:paraId="159ABC87"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e' consentita nei soli casi espressamente previsti dalla legge o da altre fonti normative. </w:t>
      </w:r>
    </w:p>
    <w:p w14:paraId="593C7032"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A0097F">
      <w:pPr>
        <w:pStyle w:val="Paragrafoelenco"/>
        <w:numPr>
          <w:ilvl w:val="0"/>
          <w:numId w:val="18"/>
        </w:numPr>
        <w:suppressAutoHyphens/>
        <w:ind w:left="0"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f-bis) da attività di formazione diretta ai dipendenti della pubblica amministrazione nonché di docenza e di ricerca scientifica. </w:t>
      </w:r>
    </w:p>
    <w:p w14:paraId="53F3593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w:t>
      </w:r>
      <w:r w:rsidRPr="00BE2848">
        <w:rPr>
          <w:rFonts w:ascii="Times New Roman" w:hAnsi="Times New Roman" w:cs="Times New Roman"/>
          <w:i/>
        </w:rPr>
        <w:lastRenderedPageBreak/>
        <w:t>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lastRenderedPageBreak/>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492AB3F7"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A0097F">
      <w:pPr>
        <w:jc w:val="both"/>
        <w:rPr>
          <w:rFonts w:ascii="Times New Roman" w:hAnsi="Times New Roman" w:cs="Times New Roman"/>
          <w:i/>
        </w:rPr>
      </w:pPr>
    </w:p>
    <w:p w14:paraId="6FF1874F"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lastRenderedPageBreak/>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A0097F">
      <w:pPr>
        <w:jc w:val="both"/>
        <w:rPr>
          <w:rFonts w:ascii="Times New Roman" w:hAnsi="Times New Roman" w:cs="Times New Roman"/>
          <w:i/>
        </w:rPr>
      </w:pPr>
    </w:p>
    <w:p w14:paraId="1150E3DE"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inconferibilità o incompatibilità)</w:t>
      </w:r>
    </w:p>
    <w:p w14:paraId="674265D5"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inconferibilità di cui al presente decreto. </w:t>
      </w:r>
    </w:p>
    <w:p w14:paraId="79498054"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43F6571F" w14:textId="77777777" w:rsidR="00BE2848" w:rsidRPr="00BE2848" w:rsidRDefault="00BE2848" w:rsidP="00A0097F">
      <w:pPr>
        <w:jc w:val="both"/>
        <w:rPr>
          <w:rFonts w:ascii="Times New Roman" w:hAnsi="Times New Roman" w:cs="Times New Roman"/>
          <w:i/>
        </w:rPr>
      </w:pPr>
    </w:p>
    <w:p w14:paraId="5C791F6B" w14:textId="77777777" w:rsidR="00BE2848" w:rsidRPr="00BE2848" w:rsidRDefault="00BE2848" w:rsidP="00A0097F">
      <w:pPr>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A0097F">
      <w:pPr>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678F3968" w14:textId="77777777" w:rsidR="00BC6AA9" w:rsidRPr="00BE2848" w:rsidRDefault="00BC6AA9" w:rsidP="00A0097F">
      <w:pPr>
        <w:pStyle w:val="Titolo3"/>
        <w:spacing w:before="136"/>
        <w:ind w:right="992"/>
        <w:jc w:val="center"/>
        <w:rPr>
          <w:sz w:val="24"/>
          <w:szCs w:val="24"/>
        </w:rPr>
      </w:pPr>
    </w:p>
    <w:sectPr w:rsidR="00BC6AA9" w:rsidRPr="00BE2848" w:rsidSect="005715E8">
      <w:headerReference w:type="default" r:id="rId9"/>
      <w:footerReference w:type="default" r:id="rId10"/>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6929" w14:textId="77777777" w:rsidR="005715E8" w:rsidRDefault="005715E8" w:rsidP="000151A3">
      <w:r>
        <w:separator/>
      </w:r>
    </w:p>
  </w:endnote>
  <w:endnote w:type="continuationSeparator" w:id="0">
    <w:p w14:paraId="69B456C3" w14:textId="77777777" w:rsidR="005715E8" w:rsidRDefault="005715E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200247B" w:usb2="00000009" w:usb3="00000000" w:csb0="000001FF" w:csb1="00000000"/>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0097F">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2B66D10">
            <v:shapetype id="_x0000_t202" coordsize="21600,21600" o:spt="202" path="m,l,21600r21600,l21600,xe" w14:anchorId="6C63106E">
              <v:stroke joinstyle="miter"/>
              <v:path gradientshapeok="t" o:connecttype="rect"/>
            </v:shapetype>
            <v:shape id="Text Box 8"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v:textbox>
                <w:txbxContent>
                  <w:p w:rsidRPr="008E1316" w:rsidR="008E1316" w:rsidP="008E1316" w:rsidRDefault="008E1316" w14:paraId="0FD4FD25" w14:textId="6400B8A3">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EB733" w14:textId="77777777" w:rsidR="005715E8" w:rsidRDefault="005715E8" w:rsidP="000151A3">
      <w:r>
        <w:separator/>
      </w:r>
    </w:p>
  </w:footnote>
  <w:footnote w:type="continuationSeparator" w:id="0">
    <w:p w14:paraId="14CEDC40" w14:textId="77777777" w:rsidR="005715E8" w:rsidRDefault="005715E8" w:rsidP="00015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57FD865D" w:rsidR="00F1718F" w:rsidRDefault="00A0097F"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34188D81" wp14:editId="2CF96109">
              <wp:simplePos x="0" y="0"/>
              <wp:positionH relativeFrom="column">
                <wp:posOffset>5153660</wp:posOffset>
              </wp:positionH>
              <wp:positionV relativeFrom="paragraph">
                <wp:posOffset>149860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3FBD3094" w14:textId="77777777" w:rsidR="00A0097F" w:rsidRDefault="00A0097F" w:rsidP="00A00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05.8pt;margin-top:11.8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" fillcolor="white [3201]" strokeweight=".5pt">
              <v:textbox>
                <w:txbxContent>
                  <w:p w14:paraId="3FBD3094" w14:textId="77777777" w:rsidR="00A0097F" w:rsidRDefault="00A0097F" w:rsidP="00A0097F"/>
                </w:txbxContent>
              </v:textbox>
            </v:shape>
          </w:pict>
        </mc:Fallback>
      </mc:AlternateContent>
    </w:r>
    <w:r>
      <w:rPr>
        <w:noProof/>
        <w:lang w:eastAsia="it-IT"/>
      </w:rPr>
      <w:drawing>
        <wp:anchor distT="0" distB="0" distL="114300" distR="114300" simplePos="0" relativeHeight="251666432" behindDoc="0" locked="0" layoutInCell="1" allowOverlap="1" wp14:anchorId="760C6192" wp14:editId="54080CEF">
          <wp:simplePos x="0" y="0"/>
          <wp:positionH relativeFrom="column">
            <wp:posOffset>5255895</wp:posOffset>
          </wp:positionH>
          <wp:positionV relativeFrom="paragraph">
            <wp:posOffset>242570</wp:posOffset>
          </wp:positionV>
          <wp:extent cx="1263650" cy="430530"/>
          <wp:effectExtent l="0" t="0" r="6350" b="1270"/>
          <wp:wrapNone/>
          <wp:docPr id="720119900" name="Immagine 4" descr="Fondazion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azione Ret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B6">
      <w:rPr>
        <w:noProof/>
        <w:lang w:eastAsia="it-IT"/>
      </w:rPr>
      <w:drawing>
        <wp:inline distT="0" distB="0" distL="0" distR="0" wp14:anchorId="27D7BF8B" wp14:editId="62E32988">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17"/>
  </w:num>
  <w:num w:numId="5">
    <w:abstractNumId w:val="7"/>
  </w:num>
  <w:num w:numId="6">
    <w:abstractNumId w:val="5"/>
  </w:num>
  <w:num w:numId="7">
    <w:abstractNumId w:val="4"/>
  </w:num>
  <w:num w:numId="8">
    <w:abstractNumId w:val="14"/>
  </w:num>
  <w:num w:numId="9">
    <w:abstractNumId w:val="1"/>
  </w:num>
  <w:num w:numId="10">
    <w:abstractNumId w:val="10"/>
  </w:num>
  <w:num w:numId="11">
    <w:abstractNumId w:val="19"/>
  </w:num>
  <w:num w:numId="12">
    <w:abstractNumId w:val="13"/>
  </w:num>
  <w:num w:numId="13">
    <w:abstractNumId w:val="16"/>
  </w:num>
  <w:num w:numId="14">
    <w:abstractNumId w:val="9"/>
  </w:num>
  <w:num w:numId="15">
    <w:abstractNumId w:val="8"/>
  </w:num>
  <w:num w:numId="16">
    <w:abstractNumId w:val="11"/>
  </w:num>
  <w:num w:numId="17">
    <w:abstractNumId w:val="3"/>
  </w:num>
  <w:num w:numId="18">
    <w:abstractNumId w:val="12"/>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97F"/>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F356-31E9-7F47-B9BD-127C806C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3297</Words>
  <Characters>18796</Characters>
  <Application>Microsoft Macintosh Word</Application>
  <DocSecurity>0</DocSecurity>
  <Lines>156</Lines>
  <Paragraphs>44</Paragraphs>
  <ScaleCrop>false</ScaleCrop>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10</cp:revision>
  <cp:lastPrinted>2023-09-07T09:45:00Z</cp:lastPrinted>
  <dcterms:created xsi:type="dcterms:W3CDTF">2024-02-27T12:09:00Z</dcterms:created>
  <dcterms:modified xsi:type="dcterms:W3CDTF">2024-03-26T13:01:00Z</dcterms:modified>
</cp:coreProperties>
</file>