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34" w:rsidRDefault="004D0334" w:rsidP="004D0334">
      <w:pPr>
        <w:jc w:val="both"/>
        <w:rPr>
          <w:b/>
          <w:u w:val="single"/>
          <w:lang w:val="en-GB"/>
        </w:rPr>
      </w:pPr>
      <w:bookmarkStart w:id="0" w:name="_GoBack"/>
      <w:r w:rsidRPr="00141497">
        <w:rPr>
          <w:b/>
          <w:u w:val="single"/>
          <w:lang w:val="en-GB"/>
        </w:rPr>
        <w:t>10</w:t>
      </w:r>
      <w:r>
        <w:rPr>
          <w:b/>
          <w:u w:val="single"/>
          <w:lang w:val="en-GB"/>
        </w:rPr>
        <w:t xml:space="preserve">-Year Track Record </w:t>
      </w:r>
    </w:p>
    <w:p w:rsidR="004D0334" w:rsidRPr="00F97098" w:rsidRDefault="004D0334" w:rsidP="004D0334">
      <w:pPr>
        <w:rPr>
          <w:u w:val="single"/>
          <w:lang w:val="en-GB"/>
        </w:rPr>
      </w:pPr>
    </w:p>
    <w:p w:rsidR="004D0334" w:rsidRPr="007720BB" w:rsidRDefault="004D0334" w:rsidP="004D0334">
      <w:pPr>
        <w:jc w:val="both"/>
        <w:rPr>
          <w:lang w:val="en-GB"/>
        </w:rPr>
      </w:pPr>
      <w:r w:rsidRPr="007720BB">
        <w:rPr>
          <w:lang w:val="en-GB"/>
        </w:rPr>
        <w:t xml:space="preserve">      </w:t>
      </w:r>
      <w:r w:rsidRPr="00141497">
        <w:rPr>
          <w:lang w:val="en-GB"/>
        </w:rPr>
        <w:t xml:space="preserve">The two sides of my academic life are certainly well represented in the list of publications for the past ten years. During this period, I was Head of the History and Geography Department at the University of Bari for six years and, at the same time, coordinator for the government financed </w:t>
      </w:r>
      <w:proofErr w:type="spellStart"/>
      <w:r w:rsidRPr="00141497">
        <w:rPr>
          <w:lang w:val="en-GB"/>
        </w:rPr>
        <w:t>PRINs</w:t>
      </w:r>
      <w:proofErr w:type="spellEnd"/>
      <w:r w:rsidRPr="00141497">
        <w:rPr>
          <w:lang w:val="en-GB"/>
        </w:rPr>
        <w:t xml:space="preserve"> (research projects of national importance) in the period 1998-2007.</w:t>
      </w:r>
    </w:p>
    <w:p w:rsidR="004D0334" w:rsidRPr="007720BB" w:rsidRDefault="004D0334" w:rsidP="004D0334">
      <w:pPr>
        <w:jc w:val="both"/>
        <w:rPr>
          <w:lang w:val="en-GB"/>
        </w:rPr>
      </w:pPr>
    </w:p>
    <w:p w:rsidR="004D0334" w:rsidRPr="00917F9A" w:rsidRDefault="004D0334" w:rsidP="004D0334">
      <w:pPr>
        <w:jc w:val="both"/>
        <w:rPr>
          <w:b/>
          <w:lang w:val="it-IT"/>
        </w:rPr>
      </w:pPr>
      <w:proofErr w:type="spellStart"/>
      <w:r w:rsidRPr="007720BB">
        <w:rPr>
          <w:b/>
          <w:lang w:val="it-IT"/>
        </w:rPr>
        <w:t>Monographs</w:t>
      </w:r>
      <w:proofErr w:type="spellEnd"/>
    </w:p>
    <w:p w:rsidR="004D0334" w:rsidRPr="00917F9A" w:rsidRDefault="004D0334" w:rsidP="004D0334">
      <w:pPr>
        <w:jc w:val="both"/>
        <w:rPr>
          <w:i/>
          <w:lang w:val="it-IT"/>
        </w:rPr>
      </w:pPr>
      <w:proofErr w:type="gramStart"/>
      <w:r w:rsidRPr="007720BB">
        <w:rPr>
          <w:lang w:val="it-IT"/>
        </w:rPr>
        <w:t>(2005</w:t>
      </w:r>
      <w:proofErr w:type="gramEnd"/>
      <w:r w:rsidRPr="007720BB">
        <w:rPr>
          <w:lang w:val="it-IT"/>
        </w:rPr>
        <w:t xml:space="preserve">) </w:t>
      </w:r>
      <w:r w:rsidRPr="007720BB">
        <w:rPr>
          <w:i/>
          <w:lang w:val="it-IT"/>
        </w:rPr>
        <w:t>Inquisizioni, eresie, etnie.</w:t>
      </w:r>
      <w:r w:rsidRPr="00917F9A">
        <w:rPr>
          <w:i/>
          <w:lang w:val="it-IT"/>
        </w:rPr>
        <w:t xml:space="preserve"> </w:t>
      </w:r>
      <w:r w:rsidRPr="007720BB">
        <w:rPr>
          <w:i/>
          <w:lang w:val="it-IT"/>
        </w:rPr>
        <w:t xml:space="preserve">Dissenso religioso e giustizia ecclesiastica in Italia </w:t>
      </w:r>
      <w:proofErr w:type="gramStart"/>
      <w:r w:rsidRPr="007720BB">
        <w:rPr>
          <w:i/>
          <w:lang w:val="it-IT"/>
        </w:rPr>
        <w:t>(</w:t>
      </w:r>
      <w:proofErr w:type="gramEnd"/>
      <w:r w:rsidRPr="007720BB">
        <w:rPr>
          <w:i/>
          <w:lang w:val="it-IT"/>
        </w:rPr>
        <w:t>secoli</w:t>
      </w:r>
      <w:r w:rsidRPr="00917F9A">
        <w:rPr>
          <w:i/>
          <w:lang w:val="it-IT"/>
        </w:rPr>
        <w:t xml:space="preserve"> </w:t>
      </w:r>
    </w:p>
    <w:p w:rsidR="004D0334" w:rsidRDefault="004D0334" w:rsidP="004D0334">
      <w:pPr>
        <w:jc w:val="both"/>
        <w:rPr>
          <w:lang w:val="it-IT"/>
        </w:rPr>
      </w:pPr>
      <w:r w:rsidRPr="00917F9A">
        <w:rPr>
          <w:i/>
          <w:lang w:val="it-IT"/>
        </w:rPr>
        <w:t xml:space="preserve">            </w:t>
      </w:r>
      <w:r w:rsidRPr="007720BB">
        <w:rPr>
          <w:i/>
          <w:lang w:val="it-IT"/>
        </w:rPr>
        <w:t>XVI-XVIII</w:t>
      </w:r>
      <w:proofErr w:type="gramStart"/>
      <w:r w:rsidRPr="007720BB">
        <w:rPr>
          <w:i/>
          <w:lang w:val="it-IT"/>
        </w:rPr>
        <w:t>)</w:t>
      </w:r>
      <w:proofErr w:type="gramEnd"/>
      <w:r w:rsidRPr="007720BB">
        <w:rPr>
          <w:lang w:val="it-IT"/>
        </w:rPr>
        <w:t>, Bari, Cacucci, pp.</w:t>
      </w:r>
      <w:r w:rsidRPr="00917F9A">
        <w:rPr>
          <w:lang w:val="it-IT"/>
        </w:rPr>
        <w:t xml:space="preserve"> 364; </w:t>
      </w:r>
    </w:p>
    <w:p w:rsidR="004D0334" w:rsidRDefault="004D0334" w:rsidP="004D0334">
      <w:pPr>
        <w:jc w:val="both"/>
        <w:rPr>
          <w:i/>
          <w:lang w:val="it-IT"/>
        </w:rPr>
      </w:pPr>
      <w:proofErr w:type="gramStart"/>
      <w:r w:rsidRPr="007720BB">
        <w:rPr>
          <w:lang w:val="it-IT"/>
        </w:rPr>
        <w:t>(2002</w:t>
      </w:r>
      <w:proofErr w:type="gramEnd"/>
      <w:r w:rsidRPr="007720BB">
        <w:rPr>
          <w:lang w:val="it-IT"/>
        </w:rPr>
        <w:t xml:space="preserve">) </w:t>
      </w:r>
      <w:r w:rsidRPr="007720BB">
        <w:rPr>
          <w:i/>
          <w:lang w:val="it-IT"/>
        </w:rPr>
        <w:t>Le lettere dell'Inquisizione Romana con i Tribunali del Sant'Ufficio di Napoli (1563-</w:t>
      </w:r>
    </w:p>
    <w:p w:rsidR="004D0334" w:rsidRPr="00917F9A" w:rsidRDefault="004D0334" w:rsidP="004D0334">
      <w:pPr>
        <w:jc w:val="both"/>
        <w:rPr>
          <w:lang w:val="it-IT"/>
        </w:rPr>
      </w:pPr>
      <w:r>
        <w:rPr>
          <w:i/>
          <w:lang w:val="it-IT"/>
        </w:rPr>
        <w:t xml:space="preserve">           </w:t>
      </w:r>
      <w:r w:rsidRPr="007720BB">
        <w:rPr>
          <w:i/>
          <w:lang w:val="it-IT"/>
        </w:rPr>
        <w:t>625)</w:t>
      </w:r>
      <w:r w:rsidRPr="007720BB">
        <w:rPr>
          <w:lang w:val="it-IT"/>
        </w:rPr>
        <w:t>, Trieste, Ed.</w:t>
      </w:r>
      <w:r w:rsidRPr="00917F9A">
        <w:rPr>
          <w:lang w:val="it-IT"/>
        </w:rPr>
        <w:t xml:space="preserve"> </w:t>
      </w:r>
      <w:proofErr w:type="spellStart"/>
      <w:r w:rsidRPr="007720BB">
        <w:rPr>
          <w:lang w:val="it-IT"/>
        </w:rPr>
        <w:t>University</w:t>
      </w:r>
      <w:proofErr w:type="spellEnd"/>
      <w:r w:rsidRPr="007720BB">
        <w:rPr>
          <w:lang w:val="it-IT"/>
        </w:rPr>
        <w:t xml:space="preserve"> </w:t>
      </w:r>
      <w:proofErr w:type="gramStart"/>
      <w:r w:rsidRPr="007720BB">
        <w:rPr>
          <w:lang w:val="it-IT"/>
        </w:rPr>
        <w:t>of</w:t>
      </w:r>
      <w:proofErr w:type="gramEnd"/>
      <w:r w:rsidRPr="007720BB">
        <w:rPr>
          <w:lang w:val="it-IT"/>
        </w:rPr>
        <w:t xml:space="preserve"> Trieste, pp.</w:t>
      </w:r>
      <w:r w:rsidRPr="00917F9A">
        <w:rPr>
          <w:lang w:val="it-IT"/>
        </w:rPr>
        <w:t xml:space="preserve"> </w:t>
      </w:r>
      <w:r w:rsidRPr="007720BB">
        <w:rPr>
          <w:lang w:val="it-IT"/>
        </w:rPr>
        <w:t>CXXXV + 534;</w:t>
      </w:r>
      <w:r w:rsidRPr="00917F9A">
        <w:rPr>
          <w:lang w:val="it-IT"/>
        </w:rPr>
        <w:t xml:space="preserve"> </w:t>
      </w:r>
    </w:p>
    <w:p w:rsidR="004D0334" w:rsidRDefault="004D0334" w:rsidP="004D0334">
      <w:pPr>
        <w:jc w:val="both"/>
        <w:rPr>
          <w:lang w:val="it-IT"/>
        </w:rPr>
      </w:pPr>
      <w:proofErr w:type="gramStart"/>
      <w:r w:rsidRPr="007720BB">
        <w:rPr>
          <w:lang w:val="it-IT"/>
        </w:rPr>
        <w:t>(1999</w:t>
      </w:r>
      <w:proofErr w:type="gramEnd"/>
      <w:r w:rsidRPr="007720BB">
        <w:rPr>
          <w:lang w:val="it-IT"/>
        </w:rPr>
        <w:t xml:space="preserve">)  </w:t>
      </w:r>
      <w:r w:rsidRPr="007720BB">
        <w:rPr>
          <w:i/>
          <w:lang w:val="it-IT"/>
        </w:rPr>
        <w:t>L'Inquisizione Romana e i valdesi di Calabria</w:t>
      </w:r>
      <w:r w:rsidRPr="007720BB">
        <w:rPr>
          <w:lang w:val="it-IT"/>
        </w:rPr>
        <w:t xml:space="preserve">, </w:t>
      </w:r>
      <w:proofErr w:type="spellStart"/>
      <w:r w:rsidRPr="007720BB">
        <w:rPr>
          <w:lang w:val="it-IT"/>
        </w:rPr>
        <w:t>Naples</w:t>
      </w:r>
      <w:proofErr w:type="spellEnd"/>
      <w:r w:rsidRPr="007720BB">
        <w:rPr>
          <w:lang w:val="it-IT"/>
        </w:rPr>
        <w:t>, Editoriale Scientifica, pp.</w:t>
      </w:r>
      <w:r w:rsidRPr="00917F9A">
        <w:rPr>
          <w:lang w:val="it-IT"/>
        </w:rPr>
        <w:t xml:space="preserve"> 286.</w:t>
      </w:r>
    </w:p>
    <w:p w:rsidR="004D0334" w:rsidRPr="00917F9A" w:rsidRDefault="004D0334" w:rsidP="004D0334">
      <w:pPr>
        <w:jc w:val="both"/>
        <w:rPr>
          <w:lang w:val="it-IT"/>
        </w:rPr>
      </w:pPr>
    </w:p>
    <w:p w:rsidR="004D0334" w:rsidRPr="00917F9A" w:rsidRDefault="004D0334" w:rsidP="004D0334">
      <w:pPr>
        <w:jc w:val="both"/>
        <w:rPr>
          <w:b/>
          <w:lang w:val="it-IT"/>
        </w:rPr>
      </w:pPr>
      <w:r w:rsidRPr="007720BB">
        <w:rPr>
          <w:b/>
          <w:lang w:val="it-IT"/>
        </w:rPr>
        <w:t>Editor</w:t>
      </w:r>
    </w:p>
    <w:p w:rsidR="004D0334" w:rsidRPr="00917F9A" w:rsidRDefault="004D0334" w:rsidP="004D0334">
      <w:pPr>
        <w:jc w:val="both"/>
        <w:rPr>
          <w:lang w:val="it-IT"/>
        </w:rPr>
      </w:pPr>
      <w:proofErr w:type="gramStart"/>
      <w:r w:rsidRPr="007720BB">
        <w:rPr>
          <w:lang w:val="it-IT"/>
        </w:rPr>
        <w:t>(2000</w:t>
      </w:r>
      <w:proofErr w:type="gramEnd"/>
      <w:r w:rsidRPr="007720BB">
        <w:rPr>
          <w:lang w:val="it-IT"/>
        </w:rPr>
        <w:t xml:space="preserve">) </w:t>
      </w:r>
      <w:r w:rsidRPr="007720BB">
        <w:rPr>
          <w:i/>
          <w:lang w:val="it-IT"/>
        </w:rPr>
        <w:t>Il cittadino ecclesiastico.</w:t>
      </w:r>
      <w:r w:rsidRPr="00917F9A">
        <w:rPr>
          <w:i/>
          <w:lang w:val="it-IT"/>
        </w:rPr>
        <w:t xml:space="preserve"> </w:t>
      </w:r>
      <w:r w:rsidRPr="007720BB">
        <w:rPr>
          <w:i/>
          <w:lang w:val="it-IT"/>
        </w:rPr>
        <w:t>Il clero nella Repubblica napoletana del 1799</w:t>
      </w:r>
      <w:r w:rsidRPr="007720BB">
        <w:rPr>
          <w:lang w:val="it-IT"/>
        </w:rPr>
        <w:t xml:space="preserve">, </w:t>
      </w:r>
      <w:proofErr w:type="spellStart"/>
      <w:r w:rsidRPr="007720BB">
        <w:rPr>
          <w:lang w:val="it-IT"/>
        </w:rPr>
        <w:t>Naples</w:t>
      </w:r>
      <w:proofErr w:type="spellEnd"/>
      <w:r w:rsidRPr="007720BB">
        <w:rPr>
          <w:lang w:val="it-IT"/>
        </w:rPr>
        <w:t>,</w:t>
      </w:r>
      <w:r w:rsidRPr="00917F9A">
        <w:rPr>
          <w:lang w:val="it-IT"/>
        </w:rPr>
        <w:t xml:space="preserve"> </w:t>
      </w:r>
    </w:p>
    <w:p w:rsidR="004D0334" w:rsidRPr="00917F9A" w:rsidRDefault="004D0334" w:rsidP="004D0334">
      <w:pPr>
        <w:jc w:val="both"/>
        <w:rPr>
          <w:lang w:val="it-IT"/>
        </w:rPr>
      </w:pPr>
      <w:r w:rsidRPr="00917F9A">
        <w:rPr>
          <w:lang w:val="it-IT"/>
        </w:rPr>
        <w:t xml:space="preserve">            </w:t>
      </w:r>
      <w:proofErr w:type="spellStart"/>
      <w:r w:rsidRPr="007720BB">
        <w:rPr>
          <w:lang w:val="it-IT"/>
        </w:rPr>
        <w:t>Vivarium</w:t>
      </w:r>
      <w:proofErr w:type="spellEnd"/>
      <w:r w:rsidRPr="007720BB">
        <w:rPr>
          <w:lang w:val="it-IT"/>
        </w:rPr>
        <w:t>, pp.</w:t>
      </w:r>
      <w:r w:rsidRPr="00917F9A">
        <w:rPr>
          <w:lang w:val="it-IT"/>
        </w:rPr>
        <w:t xml:space="preserve"> 387;</w:t>
      </w:r>
      <w:proofErr w:type="gramStart"/>
      <w:r w:rsidRPr="00917F9A">
        <w:rPr>
          <w:lang w:val="it-IT"/>
        </w:rPr>
        <w:t xml:space="preserve">   </w:t>
      </w:r>
      <w:proofErr w:type="gramEnd"/>
    </w:p>
    <w:p w:rsidR="004D0334" w:rsidRDefault="004D0334" w:rsidP="004D0334">
      <w:pPr>
        <w:jc w:val="both"/>
        <w:rPr>
          <w:lang w:val="it-IT"/>
        </w:rPr>
      </w:pPr>
      <w:proofErr w:type="gramStart"/>
      <w:r w:rsidRPr="007720BB">
        <w:rPr>
          <w:lang w:val="it-IT"/>
        </w:rPr>
        <w:t>(2005</w:t>
      </w:r>
      <w:proofErr w:type="gramEnd"/>
      <w:r w:rsidRPr="007720BB">
        <w:rPr>
          <w:lang w:val="it-IT"/>
        </w:rPr>
        <w:t xml:space="preserve">) </w:t>
      </w:r>
      <w:r w:rsidRPr="007720BB">
        <w:rPr>
          <w:i/>
          <w:lang w:val="it-IT"/>
        </w:rPr>
        <w:t>Alber</w:t>
      </w:r>
      <w:r>
        <w:rPr>
          <w:i/>
          <w:lang w:val="it-IT"/>
        </w:rPr>
        <w:t>t</w:t>
      </w:r>
      <w:r w:rsidRPr="007720BB">
        <w:rPr>
          <w:i/>
          <w:lang w:val="it-IT"/>
        </w:rPr>
        <w:t>o Tenenti.</w:t>
      </w:r>
      <w:r w:rsidRPr="00917F9A">
        <w:rPr>
          <w:i/>
          <w:lang w:val="it-IT"/>
        </w:rPr>
        <w:t xml:space="preserve"> </w:t>
      </w:r>
      <w:r w:rsidRPr="007720BB">
        <w:rPr>
          <w:i/>
          <w:lang w:val="it-IT"/>
        </w:rPr>
        <w:t>Scritti in memoria</w:t>
      </w:r>
      <w:r w:rsidRPr="007720BB">
        <w:rPr>
          <w:lang w:val="it-IT"/>
        </w:rPr>
        <w:t xml:space="preserve">, </w:t>
      </w:r>
      <w:proofErr w:type="spellStart"/>
      <w:r w:rsidRPr="007720BB">
        <w:rPr>
          <w:lang w:val="it-IT"/>
        </w:rPr>
        <w:t>Naples</w:t>
      </w:r>
      <w:proofErr w:type="spellEnd"/>
      <w:r w:rsidRPr="007720BB">
        <w:rPr>
          <w:lang w:val="it-IT"/>
        </w:rPr>
        <w:t xml:space="preserve">, </w:t>
      </w:r>
      <w:proofErr w:type="spellStart"/>
      <w:r w:rsidRPr="007720BB">
        <w:rPr>
          <w:lang w:val="it-IT"/>
        </w:rPr>
        <w:t>Bibliopolis</w:t>
      </w:r>
      <w:proofErr w:type="spellEnd"/>
      <w:r w:rsidRPr="007720BB">
        <w:rPr>
          <w:lang w:val="it-IT"/>
        </w:rPr>
        <w:t>, pp.</w:t>
      </w:r>
      <w:r w:rsidRPr="00917F9A">
        <w:rPr>
          <w:lang w:val="it-IT"/>
        </w:rPr>
        <w:t xml:space="preserve"> 762.</w:t>
      </w:r>
    </w:p>
    <w:p w:rsidR="004D0334" w:rsidRDefault="004D0334" w:rsidP="004D0334">
      <w:pPr>
        <w:jc w:val="both"/>
        <w:rPr>
          <w:lang w:val="it-IT"/>
        </w:rPr>
      </w:pPr>
    </w:p>
    <w:p w:rsidR="004D0334" w:rsidRDefault="004D0334" w:rsidP="004D0334">
      <w:pPr>
        <w:jc w:val="both"/>
        <w:rPr>
          <w:b/>
          <w:lang w:val="it-IT"/>
        </w:rPr>
      </w:pPr>
      <w:proofErr w:type="spellStart"/>
      <w:r w:rsidRPr="007720BB">
        <w:rPr>
          <w:b/>
          <w:lang w:val="it-IT"/>
        </w:rPr>
        <w:t>Invited</w:t>
      </w:r>
      <w:proofErr w:type="spellEnd"/>
      <w:r w:rsidRPr="007720BB">
        <w:rPr>
          <w:b/>
          <w:lang w:val="it-IT"/>
        </w:rPr>
        <w:t xml:space="preserve"> </w:t>
      </w:r>
      <w:proofErr w:type="spellStart"/>
      <w:r w:rsidRPr="007720BB">
        <w:rPr>
          <w:b/>
          <w:lang w:val="it-IT"/>
        </w:rPr>
        <w:t>Meetings</w:t>
      </w:r>
      <w:proofErr w:type="spellEnd"/>
      <w:r w:rsidRPr="007720BB">
        <w:rPr>
          <w:b/>
          <w:lang w:val="it-IT"/>
        </w:rPr>
        <w:t xml:space="preserve"> (</w:t>
      </w:r>
      <w:proofErr w:type="spellStart"/>
      <w:r w:rsidRPr="007720BB">
        <w:rPr>
          <w:b/>
          <w:lang w:val="it-IT"/>
        </w:rPr>
        <w:t>selection</w:t>
      </w:r>
      <w:proofErr w:type="spellEnd"/>
      <w:r w:rsidRPr="007720BB">
        <w:rPr>
          <w:b/>
          <w:lang w:val="it-IT"/>
        </w:rPr>
        <w:t>)</w:t>
      </w:r>
    </w:p>
    <w:p w:rsidR="004D0334" w:rsidRPr="00F04BC6" w:rsidRDefault="004D0334" w:rsidP="004D0334">
      <w:pPr>
        <w:jc w:val="both"/>
        <w:rPr>
          <w:i/>
          <w:lang w:val="it-IT"/>
        </w:rPr>
      </w:pPr>
      <w:proofErr w:type="gramStart"/>
      <w:r w:rsidRPr="00EE14BE">
        <w:rPr>
          <w:lang w:val="it-IT"/>
        </w:rPr>
        <w:t>(2009</w:t>
      </w:r>
      <w:proofErr w:type="gramEnd"/>
      <w:r w:rsidRPr="00EE14BE">
        <w:rPr>
          <w:lang w:val="it-IT"/>
        </w:rPr>
        <w:t>)</w:t>
      </w:r>
      <w:r>
        <w:rPr>
          <w:lang w:val="it-IT"/>
        </w:rPr>
        <w:t xml:space="preserve"> -  </w:t>
      </w:r>
      <w:r>
        <w:rPr>
          <w:i/>
          <w:lang w:val="it-IT"/>
        </w:rPr>
        <w:t xml:space="preserve">Una memoria non condivisa. L’immagine del cardinale Giovanni Morone da </w:t>
      </w:r>
      <w:proofErr w:type="spellStart"/>
      <w:r>
        <w:rPr>
          <w:i/>
          <w:lang w:val="it-IT"/>
        </w:rPr>
        <w:t>Frickius</w:t>
      </w:r>
      <w:proofErr w:type="spellEnd"/>
      <w:r>
        <w:rPr>
          <w:i/>
          <w:lang w:val="it-IT"/>
        </w:rPr>
        <w:t xml:space="preserve"> a </w:t>
      </w:r>
      <w:proofErr w:type="spellStart"/>
      <w:r>
        <w:rPr>
          <w:i/>
          <w:lang w:val="it-IT"/>
        </w:rPr>
        <w:t>Jedin</w:t>
      </w:r>
      <w:proofErr w:type="spellEnd"/>
      <w:r>
        <w:rPr>
          <w:i/>
          <w:lang w:val="it-IT"/>
        </w:rPr>
        <w:t xml:space="preserve">, </w:t>
      </w:r>
      <w:r>
        <w:rPr>
          <w:lang w:val="it-IT"/>
        </w:rPr>
        <w:t>I</w:t>
      </w:r>
      <w:r w:rsidRPr="00F04BC6">
        <w:rPr>
          <w:lang w:val="it-IT"/>
        </w:rPr>
        <w:t>n</w:t>
      </w:r>
      <w:r>
        <w:rPr>
          <w:lang w:val="it-IT"/>
        </w:rPr>
        <w:t xml:space="preserve">: </w:t>
      </w:r>
      <w:proofErr w:type="spellStart"/>
      <w:r w:rsidRPr="0069664A">
        <w:rPr>
          <w:lang w:val="it-IT"/>
        </w:rPr>
        <w:t>Research</w:t>
      </w:r>
      <w:proofErr w:type="spellEnd"/>
      <w:r w:rsidRPr="0069664A">
        <w:rPr>
          <w:lang w:val="it-IT"/>
        </w:rPr>
        <w:t xml:space="preserve"> Seminar</w:t>
      </w:r>
      <w:r>
        <w:rPr>
          <w:lang w:val="it-IT"/>
        </w:rPr>
        <w:t xml:space="preserve"> M. Firpo – </w:t>
      </w:r>
      <w:proofErr w:type="gramStart"/>
      <w:r>
        <w:rPr>
          <w:lang w:val="it-IT"/>
        </w:rPr>
        <w:t>O.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Niccoli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Italienisch-Deutsches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Historisches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Institut</w:t>
      </w:r>
      <w:proofErr w:type="spellEnd"/>
      <w:r>
        <w:rPr>
          <w:lang w:val="it-IT"/>
        </w:rPr>
        <w:t xml:space="preserve">, Trento 5-7 giugno. </w:t>
      </w:r>
    </w:p>
    <w:p w:rsidR="004D0334" w:rsidRDefault="004D0334" w:rsidP="004D0334">
      <w:pPr>
        <w:jc w:val="both"/>
        <w:rPr>
          <w:rStyle w:val="Enfasicorsivo"/>
          <w:i w:val="0"/>
          <w:color w:val="000000"/>
          <w:lang w:val="it-IT"/>
        </w:rPr>
      </w:pPr>
      <w:proofErr w:type="gramStart"/>
      <w:r w:rsidRPr="007720BB">
        <w:rPr>
          <w:lang w:val="it-IT"/>
        </w:rPr>
        <w:t>(2008</w:t>
      </w:r>
      <w:proofErr w:type="gramEnd"/>
      <w:r w:rsidRPr="007720BB">
        <w:rPr>
          <w:lang w:val="it-IT"/>
        </w:rPr>
        <w:t xml:space="preserve">) - </w:t>
      </w:r>
      <w:r w:rsidRPr="005D5E9F">
        <w:rPr>
          <w:rStyle w:val="Enfasicorsivo"/>
          <w:color w:val="000000"/>
          <w:lang w:val="it-IT"/>
        </w:rPr>
        <w:t>Il fenomeno dei matrimoni misti nell’Europa della prima età moderna. Politiche a confronto</w:t>
      </w:r>
      <w:r>
        <w:rPr>
          <w:rStyle w:val="titolo141"/>
          <w:b w:val="0"/>
          <w:lang w:val="it-IT"/>
        </w:rPr>
        <w:t xml:space="preserve">. </w:t>
      </w:r>
      <w:r w:rsidRPr="00F14DFC">
        <w:rPr>
          <w:rStyle w:val="titolo141"/>
          <w:b w:val="0"/>
          <w:lang w:val="it-IT"/>
        </w:rPr>
        <w:t>In:</w:t>
      </w:r>
      <w:proofErr w:type="gramStart"/>
      <w:r w:rsidRPr="00F14DFC">
        <w:rPr>
          <w:rStyle w:val="titolo141"/>
          <w:b w:val="0"/>
          <w:lang w:val="it-IT"/>
        </w:rPr>
        <w:t xml:space="preserve">  </w:t>
      </w:r>
      <w:proofErr w:type="gramEnd"/>
      <w:r w:rsidRPr="00F14DFC">
        <w:rPr>
          <w:rStyle w:val="titolo141"/>
          <w:b w:val="0"/>
          <w:i/>
          <w:lang w:val="it-IT"/>
        </w:rPr>
        <w:t xml:space="preserve">Sola una </w:t>
      </w:r>
      <w:proofErr w:type="spellStart"/>
      <w:r w:rsidRPr="00F14DFC">
        <w:rPr>
          <w:rStyle w:val="titolo141"/>
          <w:b w:val="0"/>
          <w:i/>
          <w:lang w:val="it-IT"/>
        </w:rPr>
        <w:t>ley</w:t>
      </w:r>
      <w:proofErr w:type="spellEnd"/>
      <w:r w:rsidRPr="00F14DFC">
        <w:rPr>
          <w:rStyle w:val="titolo141"/>
          <w:b w:val="0"/>
          <w:i/>
          <w:lang w:val="it-IT"/>
        </w:rPr>
        <w:t xml:space="preserve"> se tenga: per una nuova storia delle minoranze nel mondo iberico</w:t>
      </w:r>
      <w:r w:rsidRPr="00F14DFC">
        <w:rPr>
          <w:rStyle w:val="titolo141"/>
          <w:b w:val="0"/>
          <w:lang w:val="it-IT"/>
        </w:rPr>
        <w:t xml:space="preserve">, International </w:t>
      </w:r>
      <w:proofErr w:type="spellStart"/>
      <w:r w:rsidRPr="00F14DFC">
        <w:rPr>
          <w:rStyle w:val="titolo141"/>
          <w:b w:val="0"/>
          <w:lang w:val="it-IT"/>
        </w:rPr>
        <w:t>research</w:t>
      </w:r>
      <w:proofErr w:type="spellEnd"/>
      <w:r w:rsidRPr="00F14DFC">
        <w:rPr>
          <w:rStyle w:val="titolo141"/>
          <w:b w:val="0"/>
          <w:lang w:val="it-IT"/>
        </w:rPr>
        <w:t xml:space="preserve"> conference, </w:t>
      </w:r>
      <w:r w:rsidRPr="00F14DFC">
        <w:rPr>
          <w:rStyle w:val="Enfasicorsivo"/>
          <w:i w:val="0"/>
          <w:color w:val="000000"/>
          <w:lang w:val="it-IT"/>
        </w:rPr>
        <w:t xml:space="preserve">Pisa, Scuola Normale Superiore, 15-16 </w:t>
      </w:r>
      <w:proofErr w:type="spellStart"/>
      <w:r w:rsidRPr="00F14DFC">
        <w:rPr>
          <w:rStyle w:val="Enfasicorsivo"/>
          <w:i w:val="0"/>
          <w:color w:val="000000"/>
          <w:lang w:val="it-IT"/>
        </w:rPr>
        <w:t>December</w:t>
      </w:r>
      <w:proofErr w:type="spellEnd"/>
      <w:r w:rsidRPr="00F14DFC">
        <w:rPr>
          <w:rStyle w:val="Enfasicorsivo"/>
          <w:i w:val="0"/>
          <w:color w:val="000000"/>
          <w:lang w:val="it-IT"/>
        </w:rPr>
        <w:t xml:space="preserve"> 2008;</w:t>
      </w:r>
    </w:p>
    <w:p w:rsidR="004D0334" w:rsidRPr="0069664A" w:rsidRDefault="004D0334" w:rsidP="004D0334">
      <w:pPr>
        <w:jc w:val="both"/>
        <w:rPr>
          <w:lang w:val="it-IT"/>
        </w:rPr>
      </w:pPr>
      <w:proofErr w:type="gramStart"/>
      <w:r w:rsidRPr="007720BB">
        <w:rPr>
          <w:rStyle w:val="Enfasicorsivo"/>
          <w:i w:val="0"/>
          <w:color w:val="000000"/>
          <w:lang w:val="it-IT"/>
        </w:rPr>
        <w:t>(2008</w:t>
      </w:r>
      <w:proofErr w:type="gramEnd"/>
      <w:r w:rsidRPr="007720BB">
        <w:rPr>
          <w:rStyle w:val="Enfasicorsivo"/>
          <w:i w:val="0"/>
          <w:color w:val="000000"/>
          <w:lang w:val="it-IT"/>
        </w:rPr>
        <w:t xml:space="preserve">) - </w:t>
      </w:r>
      <w:r w:rsidRPr="005D5E9F">
        <w:rPr>
          <w:rStyle w:val="Enfasicorsivo"/>
          <w:color w:val="000000"/>
          <w:lang w:val="it-IT"/>
        </w:rPr>
        <w:t>La Congregazione del Sant’Ufficio e la controversia sui matrimoni misti</w:t>
      </w:r>
      <w:r>
        <w:rPr>
          <w:rStyle w:val="Enfasicorsivo"/>
          <w:i w:val="0"/>
          <w:color w:val="000000"/>
          <w:lang w:val="it-IT"/>
        </w:rPr>
        <w:t>. I</w:t>
      </w:r>
      <w:r w:rsidRPr="007720BB">
        <w:rPr>
          <w:rStyle w:val="Enfasicorsivo"/>
          <w:i w:val="0"/>
          <w:color w:val="000000"/>
          <w:lang w:val="it-IT"/>
        </w:rPr>
        <w:t>n</w:t>
      </w:r>
      <w:r>
        <w:rPr>
          <w:rStyle w:val="Enfasicorsivo"/>
          <w:i w:val="0"/>
          <w:color w:val="000000"/>
          <w:lang w:val="it-IT"/>
        </w:rPr>
        <w:t>:</w:t>
      </w:r>
      <w:proofErr w:type="gramStart"/>
      <w:r w:rsidRPr="007720BB">
        <w:rPr>
          <w:rStyle w:val="Enfasicorsivo"/>
          <w:i w:val="0"/>
          <w:color w:val="000000"/>
          <w:lang w:val="it-IT"/>
        </w:rPr>
        <w:t xml:space="preserve"> </w:t>
      </w:r>
      <w:r w:rsidRPr="007720BB">
        <w:rPr>
          <w:rStyle w:val="Enfasicorsivo"/>
          <w:color w:val="000000"/>
          <w:lang w:val="it-IT"/>
        </w:rPr>
        <w:t xml:space="preserve"> </w:t>
      </w:r>
      <w:proofErr w:type="gramEnd"/>
      <w:r w:rsidRPr="007720BB">
        <w:rPr>
          <w:i/>
          <w:lang w:val="it-IT"/>
        </w:rPr>
        <w:t>Permanenze e cambiamenti nella storia dell’Inquisizione</w:t>
      </w:r>
      <w:r w:rsidRPr="007720BB">
        <w:rPr>
          <w:lang w:val="it-IT"/>
        </w:rPr>
        <w:t>.</w:t>
      </w:r>
      <w:r w:rsidRPr="00A710BD">
        <w:rPr>
          <w:lang w:val="it-IT"/>
        </w:rPr>
        <w:t xml:space="preserve"> </w:t>
      </w:r>
      <w:proofErr w:type="spellStart"/>
      <w:r w:rsidRPr="0069664A">
        <w:rPr>
          <w:lang w:val="it-IT"/>
        </w:rPr>
        <w:t>Research</w:t>
      </w:r>
      <w:proofErr w:type="spellEnd"/>
      <w:r w:rsidRPr="0069664A">
        <w:rPr>
          <w:lang w:val="it-IT"/>
        </w:rPr>
        <w:t xml:space="preserve"> Seminar, Pisa, Scuola Normale Superiore, 9-10 </w:t>
      </w:r>
      <w:proofErr w:type="spellStart"/>
      <w:r w:rsidRPr="0069664A">
        <w:rPr>
          <w:lang w:val="it-IT"/>
        </w:rPr>
        <w:t>September</w:t>
      </w:r>
      <w:proofErr w:type="spellEnd"/>
      <w:r w:rsidRPr="0069664A">
        <w:rPr>
          <w:lang w:val="it-IT"/>
        </w:rPr>
        <w:t xml:space="preserve"> 2008;</w:t>
      </w:r>
    </w:p>
    <w:p w:rsidR="004D0334" w:rsidRPr="007720BB" w:rsidRDefault="004D0334" w:rsidP="004D0334">
      <w:pPr>
        <w:jc w:val="both"/>
        <w:rPr>
          <w:lang w:val="en-GB"/>
        </w:rPr>
      </w:pPr>
      <w:r w:rsidRPr="00141497">
        <w:rPr>
          <w:rStyle w:val="Enfasicorsivo"/>
          <w:i w:val="0"/>
          <w:iCs w:val="0"/>
          <w:lang w:val="en-GB"/>
        </w:rPr>
        <w:t xml:space="preserve">(2008) – </w:t>
      </w:r>
      <w:r w:rsidRPr="005D5E9F">
        <w:rPr>
          <w:rStyle w:val="Enfasicorsivo"/>
          <w:iCs w:val="0"/>
          <w:lang w:val="en-GB"/>
        </w:rPr>
        <w:t>Religious Simulation and Propaganda in Italy in the XVI century:</w:t>
      </w:r>
      <w:r w:rsidRPr="005D5E9F">
        <w:rPr>
          <w:rStyle w:val="Enfasicorsivo"/>
          <w:bCs/>
          <w:lang w:val="en-GB"/>
        </w:rPr>
        <w:t xml:space="preserve"> the case of the </w:t>
      </w:r>
      <w:proofErr w:type="spellStart"/>
      <w:r w:rsidRPr="005D5E9F">
        <w:rPr>
          <w:rStyle w:val="Enfasicorsivo"/>
          <w:bCs/>
          <w:lang w:val="en-GB"/>
        </w:rPr>
        <w:t>Waldensians</w:t>
      </w:r>
      <w:proofErr w:type="spellEnd"/>
      <w:r w:rsidRPr="005D5E9F">
        <w:rPr>
          <w:rStyle w:val="Enfasicorsivo"/>
          <w:bCs/>
          <w:lang w:val="en-GB"/>
        </w:rPr>
        <w:t xml:space="preserve"> of Calabria</w:t>
      </w:r>
      <w:r>
        <w:rPr>
          <w:rStyle w:val="Enfasicorsivo"/>
          <w:bCs/>
          <w:i w:val="0"/>
          <w:lang w:val="en-GB"/>
        </w:rPr>
        <w:t>. I</w:t>
      </w:r>
      <w:r w:rsidRPr="00141497">
        <w:rPr>
          <w:rStyle w:val="Enfasicorsivo"/>
          <w:bCs/>
          <w:i w:val="0"/>
          <w:lang w:val="en-GB"/>
        </w:rPr>
        <w:t>n</w:t>
      </w:r>
      <w:r>
        <w:rPr>
          <w:rStyle w:val="Enfasicorsivo"/>
          <w:bCs/>
          <w:i w:val="0"/>
          <w:lang w:val="en-GB"/>
        </w:rPr>
        <w:t>:</w:t>
      </w:r>
      <w:r w:rsidRPr="00141497">
        <w:rPr>
          <w:rStyle w:val="Enfasicorsivo"/>
          <w:bCs/>
          <w:i w:val="0"/>
          <w:lang w:val="en-GB"/>
        </w:rPr>
        <w:t xml:space="preserve"> </w:t>
      </w:r>
      <w:r>
        <w:rPr>
          <w:lang w:val="en-GB"/>
        </w:rPr>
        <w:t xml:space="preserve">A. </w:t>
      </w:r>
      <w:proofErr w:type="spellStart"/>
      <w:r>
        <w:rPr>
          <w:lang w:val="en-GB"/>
        </w:rPr>
        <w:t>Molho</w:t>
      </w:r>
      <w:proofErr w:type="spellEnd"/>
      <w:r>
        <w:rPr>
          <w:lang w:val="en-GB"/>
        </w:rPr>
        <w:t>- J</w:t>
      </w:r>
      <w:proofErr w:type="gramStart"/>
      <w:r>
        <w:rPr>
          <w:lang w:val="en-GB"/>
        </w:rPr>
        <w:t>.-</w:t>
      </w:r>
      <w:proofErr w:type="gramEnd"/>
      <w:r>
        <w:rPr>
          <w:lang w:val="en-GB"/>
        </w:rPr>
        <w:t>P.</w:t>
      </w:r>
      <w:r w:rsidRPr="00141497">
        <w:rPr>
          <w:lang w:val="en-GB"/>
        </w:rPr>
        <w:t xml:space="preserve"> </w:t>
      </w:r>
      <w:proofErr w:type="spellStart"/>
      <w:r w:rsidRPr="00141497">
        <w:rPr>
          <w:lang w:val="en-GB"/>
        </w:rPr>
        <w:t>Cavaillé</w:t>
      </w:r>
      <w:proofErr w:type="spellEnd"/>
      <w:r w:rsidRPr="00141497">
        <w:rPr>
          <w:lang w:val="en-GB"/>
        </w:rPr>
        <w:t xml:space="preserve">, </w:t>
      </w:r>
      <w:r w:rsidRPr="00141497">
        <w:rPr>
          <w:rStyle w:val="Enfasicorsivo"/>
          <w:bCs/>
          <w:lang w:val="en-GB"/>
        </w:rPr>
        <w:t>Dissent and dissimulation</w:t>
      </w:r>
      <w:r w:rsidRPr="00141497">
        <w:rPr>
          <w:rStyle w:val="Enfasicorsivo"/>
          <w:bCs/>
          <w:i w:val="0"/>
          <w:lang w:val="en-GB"/>
        </w:rPr>
        <w:t>, European University Institute, Research Conference, Fiesole 27-28 May 2008;</w:t>
      </w:r>
    </w:p>
    <w:p w:rsidR="004D0334" w:rsidRPr="00917F9A" w:rsidRDefault="004D0334" w:rsidP="004D0334">
      <w:pPr>
        <w:jc w:val="both"/>
        <w:rPr>
          <w:lang w:val="it-IT"/>
        </w:rPr>
      </w:pPr>
      <w:r w:rsidRPr="007720BB">
        <w:t xml:space="preserve">(2007) - </w:t>
      </w:r>
      <w:r w:rsidRPr="005D5E9F">
        <w:rPr>
          <w:i/>
        </w:rPr>
        <w:t>De l'image de piété aux âmes comme intercesseurs. Développement, résistances et affirmation du Purgatoire dans la vie religieuse italienne du premier âge moderne (XVe-XVIIe siècle</w:t>
      </w:r>
      <w:r>
        <w:rPr>
          <w:i/>
        </w:rPr>
        <w:t>s)</w:t>
      </w:r>
      <w:r>
        <w:t>. In :</w:t>
      </w:r>
      <w:r w:rsidRPr="00917F9A">
        <w:t xml:space="preserve"> </w:t>
      </w:r>
      <w:r w:rsidRPr="007720BB">
        <w:rPr>
          <w:i/>
        </w:rPr>
        <w:t>Le Purgatoire.</w:t>
      </w:r>
      <w:r w:rsidRPr="00917F9A">
        <w:rPr>
          <w:i/>
        </w:rPr>
        <w:t xml:space="preserve"> </w:t>
      </w:r>
      <w:r w:rsidRPr="007720BB">
        <w:rPr>
          <w:i/>
        </w:rPr>
        <w:t>Fortune historique et historiographique d’un dogme.</w:t>
      </w:r>
      <w:r w:rsidRPr="00917F9A">
        <w:rPr>
          <w:i/>
        </w:rPr>
        <w:t xml:space="preserve"> </w:t>
      </w:r>
      <w:r w:rsidRPr="007720BB">
        <w:rPr>
          <w:i/>
        </w:rPr>
        <w:t>Le Purgatoire.</w:t>
      </w:r>
      <w:r w:rsidRPr="00917F9A">
        <w:rPr>
          <w:i/>
        </w:rPr>
        <w:t xml:space="preserve"> </w:t>
      </w:r>
      <w:r w:rsidRPr="005D5E9F">
        <w:rPr>
          <w:i/>
          <w:lang w:val="it-IT"/>
        </w:rPr>
        <w:t xml:space="preserve">Fortune </w:t>
      </w:r>
      <w:proofErr w:type="spellStart"/>
      <w:r w:rsidRPr="005D5E9F">
        <w:rPr>
          <w:i/>
          <w:lang w:val="it-IT"/>
        </w:rPr>
        <w:t>historique</w:t>
      </w:r>
      <w:proofErr w:type="spellEnd"/>
      <w:r w:rsidRPr="005D5E9F">
        <w:rPr>
          <w:i/>
          <w:lang w:val="it-IT"/>
        </w:rPr>
        <w:t xml:space="preserve"> et </w:t>
      </w:r>
      <w:proofErr w:type="spellStart"/>
      <w:r w:rsidRPr="005D5E9F">
        <w:rPr>
          <w:i/>
          <w:lang w:val="it-IT"/>
        </w:rPr>
        <w:t>historiographique</w:t>
      </w:r>
      <w:proofErr w:type="spellEnd"/>
      <w:r w:rsidRPr="005D5E9F">
        <w:rPr>
          <w:i/>
          <w:lang w:val="it-IT"/>
        </w:rPr>
        <w:t xml:space="preserve"> </w:t>
      </w:r>
      <w:proofErr w:type="gramStart"/>
      <w:r w:rsidRPr="005D5E9F">
        <w:rPr>
          <w:i/>
          <w:lang w:val="it-IT"/>
        </w:rPr>
        <w:t>d’</w:t>
      </w:r>
      <w:proofErr w:type="gramEnd"/>
      <w:r w:rsidRPr="005D5E9F">
        <w:rPr>
          <w:i/>
          <w:lang w:val="it-IT"/>
        </w:rPr>
        <w:t xml:space="preserve">un </w:t>
      </w:r>
      <w:proofErr w:type="spellStart"/>
      <w:r w:rsidRPr="005D5E9F">
        <w:rPr>
          <w:i/>
          <w:lang w:val="it-IT"/>
        </w:rPr>
        <w:t>dogme</w:t>
      </w:r>
      <w:proofErr w:type="spellEnd"/>
      <w:r w:rsidRPr="005D5E9F">
        <w:rPr>
          <w:i/>
          <w:lang w:val="it-IT"/>
        </w:rPr>
        <w:t>.</w:t>
      </w:r>
      <w:r w:rsidRPr="00C206F0">
        <w:rPr>
          <w:lang w:val="it-IT"/>
        </w:rPr>
        <w:t xml:space="preserve"> </w:t>
      </w:r>
      <w:proofErr w:type="spellStart"/>
      <w:r>
        <w:rPr>
          <w:lang w:val="it-IT"/>
        </w:rPr>
        <w:t>Proceedings</w:t>
      </w:r>
      <w:proofErr w:type="spellEnd"/>
      <w:r>
        <w:rPr>
          <w:lang w:val="it-IT"/>
        </w:rPr>
        <w:t xml:space="preserve"> of the International Conference</w:t>
      </w:r>
      <w:r w:rsidRPr="007720BB">
        <w:rPr>
          <w:lang w:val="it-IT"/>
        </w:rPr>
        <w:t xml:space="preserve">, </w:t>
      </w:r>
      <w:r w:rsidRPr="005D5E9F">
        <w:rPr>
          <w:lang w:val="it-IT"/>
        </w:rPr>
        <w:t>Avignon.</w:t>
      </w:r>
      <w:r w:rsidRPr="00C206F0">
        <w:rPr>
          <w:lang w:val="it-IT"/>
        </w:rPr>
        <w:t xml:space="preserve"> </w:t>
      </w:r>
      <w:r w:rsidRPr="005D5E9F">
        <w:rPr>
          <w:lang w:val="it-IT"/>
        </w:rPr>
        <w:t>7-10 March 2007;</w:t>
      </w:r>
    </w:p>
    <w:p w:rsidR="004D0334" w:rsidRDefault="004D0334" w:rsidP="004D0334">
      <w:pPr>
        <w:jc w:val="both"/>
        <w:rPr>
          <w:lang w:val="it-IT"/>
        </w:rPr>
      </w:pPr>
      <w:proofErr w:type="gramStart"/>
      <w:r w:rsidRPr="007720BB">
        <w:rPr>
          <w:lang w:val="it-IT"/>
        </w:rPr>
        <w:t>(2007</w:t>
      </w:r>
      <w:proofErr w:type="gramEnd"/>
      <w:r w:rsidRPr="007720BB">
        <w:rPr>
          <w:lang w:val="it-IT"/>
        </w:rPr>
        <w:t xml:space="preserve">) - </w:t>
      </w:r>
      <w:r w:rsidRPr="005D5E9F">
        <w:rPr>
          <w:i/>
          <w:lang w:val="it-IT"/>
        </w:rPr>
        <w:t>L'inquisizione romana e i dubbi sul sacramento del matrimonio: la questione dei matrimoni misti</w:t>
      </w:r>
      <w:r>
        <w:rPr>
          <w:lang w:val="it-IT"/>
        </w:rPr>
        <w:t>. In:</w:t>
      </w:r>
      <w:r w:rsidRPr="00917F9A">
        <w:rPr>
          <w:lang w:val="it-IT"/>
        </w:rPr>
        <w:t xml:space="preserve"> </w:t>
      </w:r>
      <w:r w:rsidRPr="007720BB">
        <w:rPr>
          <w:i/>
          <w:lang w:val="it-IT"/>
        </w:rPr>
        <w:t>I sacramenti tra vecchio e nuovo mondo</w:t>
      </w:r>
      <w:r w:rsidRPr="007720BB">
        <w:rPr>
          <w:lang w:val="it-IT"/>
        </w:rPr>
        <w:t>.</w:t>
      </w:r>
      <w:r w:rsidRPr="00917F9A">
        <w:rPr>
          <w:lang w:val="it-IT"/>
        </w:rPr>
        <w:t xml:space="preserve"> </w:t>
      </w:r>
      <w:proofErr w:type="spellStart"/>
      <w:r>
        <w:rPr>
          <w:lang w:val="it-IT"/>
        </w:rPr>
        <w:t>Proceedings</w:t>
      </w:r>
      <w:proofErr w:type="spellEnd"/>
      <w:r>
        <w:rPr>
          <w:lang w:val="it-IT"/>
        </w:rPr>
        <w:t xml:space="preserve"> of the International Conference</w:t>
      </w:r>
      <w:r w:rsidRPr="007720BB">
        <w:rPr>
          <w:lang w:val="it-IT"/>
        </w:rPr>
        <w:t>, Rome.</w:t>
      </w:r>
      <w:r w:rsidRPr="00917F9A">
        <w:rPr>
          <w:lang w:val="it-IT"/>
        </w:rPr>
        <w:t xml:space="preserve"> </w:t>
      </w:r>
      <w:r w:rsidRPr="007720BB">
        <w:rPr>
          <w:lang w:val="it-IT"/>
        </w:rPr>
        <w:t xml:space="preserve">21-24 </w:t>
      </w:r>
      <w:proofErr w:type="spellStart"/>
      <w:r w:rsidRPr="007720BB">
        <w:rPr>
          <w:lang w:val="it-IT"/>
        </w:rPr>
        <w:t>February</w:t>
      </w:r>
      <w:proofErr w:type="spellEnd"/>
      <w:r w:rsidRPr="007720BB">
        <w:rPr>
          <w:lang w:val="it-IT"/>
        </w:rPr>
        <w:t xml:space="preserve"> 2007. </w:t>
      </w:r>
      <w:proofErr w:type="spellStart"/>
      <w:r w:rsidRPr="007720BB">
        <w:rPr>
          <w:lang w:val="it-IT"/>
        </w:rPr>
        <w:t>Ecole</w:t>
      </w:r>
      <w:proofErr w:type="spellEnd"/>
      <w:r w:rsidRPr="007720BB">
        <w:rPr>
          <w:lang w:val="it-IT"/>
        </w:rPr>
        <w:t xml:space="preserve"> </w:t>
      </w:r>
      <w:proofErr w:type="spellStart"/>
      <w:r w:rsidRPr="007720BB">
        <w:rPr>
          <w:lang w:val="it-IT"/>
        </w:rPr>
        <w:t>Francaise</w:t>
      </w:r>
      <w:proofErr w:type="spellEnd"/>
      <w:r w:rsidRPr="007720BB">
        <w:rPr>
          <w:lang w:val="it-IT"/>
        </w:rPr>
        <w:t xml:space="preserve"> de Rome;</w:t>
      </w:r>
    </w:p>
    <w:p w:rsidR="004D0334" w:rsidRPr="00917F9A" w:rsidRDefault="004D0334" w:rsidP="004D0334">
      <w:pPr>
        <w:jc w:val="both"/>
        <w:rPr>
          <w:lang w:val="it-IT"/>
        </w:rPr>
      </w:pPr>
      <w:proofErr w:type="gramStart"/>
      <w:r w:rsidRPr="007720BB">
        <w:rPr>
          <w:lang w:val="it-IT"/>
        </w:rPr>
        <w:t>(2004</w:t>
      </w:r>
      <w:proofErr w:type="gramEnd"/>
      <w:r w:rsidRPr="007720BB">
        <w:rPr>
          <w:lang w:val="it-IT"/>
        </w:rPr>
        <w:t xml:space="preserve">) - </w:t>
      </w:r>
      <w:r w:rsidRPr="005D5E9F">
        <w:rPr>
          <w:i/>
          <w:lang w:val="it-IT"/>
        </w:rPr>
        <w:t>Leandro Alberti nel Regno di Napoli</w:t>
      </w:r>
      <w:r>
        <w:rPr>
          <w:lang w:val="it-IT"/>
        </w:rPr>
        <w:t xml:space="preserve">. </w:t>
      </w:r>
      <w:r w:rsidRPr="0069664A">
        <w:rPr>
          <w:lang w:val="en-GB"/>
        </w:rPr>
        <w:t xml:space="preserve">In: </w:t>
      </w:r>
      <w:r w:rsidRPr="0069664A">
        <w:rPr>
          <w:i/>
          <w:lang w:val="en-GB"/>
        </w:rPr>
        <w:t xml:space="preserve">Leandro </w:t>
      </w:r>
      <w:proofErr w:type="spellStart"/>
      <w:r w:rsidRPr="0069664A">
        <w:rPr>
          <w:i/>
          <w:lang w:val="en-GB"/>
        </w:rPr>
        <w:t>Alberti</w:t>
      </w:r>
      <w:proofErr w:type="spellEnd"/>
      <w:r w:rsidRPr="0069664A">
        <w:rPr>
          <w:i/>
          <w:lang w:val="en-GB"/>
        </w:rPr>
        <w:t xml:space="preserve">. </w:t>
      </w:r>
      <w:proofErr w:type="gramStart"/>
      <w:r w:rsidRPr="0069664A">
        <w:rPr>
          <w:i/>
          <w:lang w:val="en-GB"/>
        </w:rPr>
        <w:t>Proceedings of the international research conference.</w:t>
      </w:r>
      <w:proofErr w:type="gramEnd"/>
      <w:r w:rsidRPr="0069664A">
        <w:rPr>
          <w:lang w:val="en-GB"/>
        </w:rPr>
        <w:t xml:space="preserve"> </w:t>
      </w:r>
      <w:r w:rsidRPr="007720BB">
        <w:rPr>
          <w:lang w:val="it-IT"/>
        </w:rPr>
        <w:t xml:space="preserve">Bologna, </w:t>
      </w:r>
      <w:proofErr w:type="spellStart"/>
      <w:r w:rsidRPr="007720BB">
        <w:rPr>
          <w:lang w:val="it-IT"/>
        </w:rPr>
        <w:t>June</w:t>
      </w:r>
      <w:proofErr w:type="spellEnd"/>
      <w:r w:rsidRPr="007720BB">
        <w:rPr>
          <w:lang w:val="it-IT"/>
        </w:rPr>
        <w:t xml:space="preserve"> 2004;</w:t>
      </w:r>
    </w:p>
    <w:p w:rsidR="004D0334" w:rsidRPr="00917F9A" w:rsidRDefault="004D0334" w:rsidP="004D0334">
      <w:pPr>
        <w:jc w:val="both"/>
        <w:rPr>
          <w:lang w:val="it-IT"/>
        </w:rPr>
      </w:pPr>
      <w:proofErr w:type="gramStart"/>
      <w:r w:rsidRPr="007720BB">
        <w:rPr>
          <w:lang w:val="it-IT"/>
        </w:rPr>
        <w:t>(2003</w:t>
      </w:r>
      <w:proofErr w:type="gramEnd"/>
      <w:r w:rsidRPr="007720BB">
        <w:rPr>
          <w:lang w:val="it-IT"/>
        </w:rPr>
        <w:t xml:space="preserve">) - </w:t>
      </w:r>
      <w:r w:rsidRPr="005D5E9F">
        <w:rPr>
          <w:i/>
          <w:lang w:val="it-IT"/>
        </w:rPr>
        <w:t>Temi macabri italiani dall'età federiciana all'umanesimo</w:t>
      </w:r>
      <w:r>
        <w:rPr>
          <w:lang w:val="it-IT"/>
        </w:rPr>
        <w:t>, i</w:t>
      </w:r>
      <w:r w:rsidRPr="007720BB">
        <w:rPr>
          <w:lang w:val="it-IT"/>
        </w:rPr>
        <w:t xml:space="preserve">n </w:t>
      </w:r>
      <w:r w:rsidRPr="007720BB">
        <w:rPr>
          <w:i/>
          <w:lang w:val="it-IT"/>
        </w:rPr>
        <w:t>La signora del mondo</w:t>
      </w:r>
      <w:r w:rsidRPr="007720BB">
        <w:rPr>
          <w:lang w:val="it-IT"/>
        </w:rPr>
        <w:t>.</w:t>
      </w:r>
      <w:r w:rsidRPr="00917F9A">
        <w:rPr>
          <w:lang w:val="it-IT"/>
        </w:rPr>
        <w:t xml:space="preserve"> </w:t>
      </w:r>
      <w:proofErr w:type="spellStart"/>
      <w:r>
        <w:rPr>
          <w:lang w:val="it-IT"/>
        </w:rPr>
        <w:t>Proceedings</w:t>
      </w:r>
      <w:proofErr w:type="spellEnd"/>
      <w:r>
        <w:rPr>
          <w:lang w:val="it-IT"/>
        </w:rPr>
        <w:t xml:space="preserve"> of the International Conference</w:t>
      </w:r>
      <w:r w:rsidRPr="007720BB">
        <w:rPr>
          <w:lang w:val="it-IT"/>
        </w:rPr>
        <w:t>, Clusone 2003, pp.</w:t>
      </w:r>
      <w:r w:rsidRPr="00917F9A">
        <w:rPr>
          <w:lang w:val="it-IT"/>
        </w:rPr>
        <w:t xml:space="preserve"> 109-144;</w:t>
      </w:r>
    </w:p>
    <w:p w:rsidR="004D0334" w:rsidRPr="00917F9A" w:rsidRDefault="004D0334" w:rsidP="004D0334">
      <w:pPr>
        <w:jc w:val="both"/>
        <w:rPr>
          <w:lang w:val="it-IT"/>
        </w:rPr>
      </w:pPr>
      <w:proofErr w:type="gramStart"/>
      <w:r w:rsidRPr="001D2F6D">
        <w:rPr>
          <w:lang w:val="it-IT"/>
        </w:rPr>
        <w:t>(2003</w:t>
      </w:r>
      <w:proofErr w:type="gramEnd"/>
      <w:r w:rsidRPr="001D2F6D">
        <w:rPr>
          <w:lang w:val="it-IT"/>
        </w:rPr>
        <w:t xml:space="preserve">) - </w:t>
      </w:r>
      <w:r w:rsidRPr="001D2F6D">
        <w:rPr>
          <w:i/>
          <w:lang w:val="it-IT"/>
        </w:rPr>
        <w:t>La campagna contro i giudaizzanti nel Regno di Napoli (1569-1582): antecedenti e risvolti di un'azione inquisitoriale</w:t>
      </w:r>
      <w:r w:rsidRPr="001D2F6D">
        <w:rPr>
          <w:lang w:val="it-IT"/>
        </w:rPr>
        <w:t xml:space="preserve">. In: </w:t>
      </w:r>
      <w:r w:rsidRPr="001D2F6D">
        <w:rPr>
          <w:i/>
          <w:lang w:val="it-IT"/>
        </w:rPr>
        <w:t>Le inquisizioni cristiane e gli ebrei</w:t>
      </w:r>
      <w:r w:rsidRPr="001D2F6D">
        <w:rPr>
          <w:lang w:val="it-IT"/>
        </w:rPr>
        <w:t xml:space="preserve"> (vol. 191, pp. 357-373). </w:t>
      </w:r>
      <w:proofErr w:type="spellStart"/>
      <w:proofErr w:type="gramStart"/>
      <w:r w:rsidRPr="001D2F6D">
        <w:rPr>
          <w:lang w:val="it-IT"/>
        </w:rPr>
        <w:t>Proceedings</w:t>
      </w:r>
      <w:proofErr w:type="spellEnd"/>
      <w:r w:rsidRPr="001D2F6D">
        <w:rPr>
          <w:lang w:val="it-IT"/>
        </w:rPr>
        <w:t xml:space="preserve"> of the International Conference, Accademia dei Lincei</w:t>
      </w:r>
      <w:proofErr w:type="gramEnd"/>
      <w:r w:rsidRPr="001D2F6D">
        <w:rPr>
          <w:lang w:val="it-IT"/>
        </w:rPr>
        <w:t>. Rome 2003;</w:t>
      </w:r>
    </w:p>
    <w:p w:rsidR="004D0334" w:rsidRPr="007720BB" w:rsidRDefault="004D0334" w:rsidP="004D0334">
      <w:pPr>
        <w:jc w:val="both"/>
        <w:rPr>
          <w:lang w:val="en-GB"/>
        </w:rPr>
      </w:pPr>
      <w:proofErr w:type="gramStart"/>
      <w:r w:rsidRPr="007720BB">
        <w:rPr>
          <w:lang w:val="it-IT"/>
        </w:rPr>
        <w:lastRenderedPageBreak/>
        <w:t>(2002</w:t>
      </w:r>
      <w:proofErr w:type="gramEnd"/>
      <w:r w:rsidRPr="007720BB">
        <w:rPr>
          <w:lang w:val="it-IT"/>
        </w:rPr>
        <w:t xml:space="preserve">) - </w:t>
      </w:r>
      <w:r w:rsidRPr="005D5E9F">
        <w:rPr>
          <w:i/>
          <w:lang w:val="it-IT"/>
        </w:rPr>
        <w:t xml:space="preserve">Inquisizione, eresia e poteri feudali nel </w:t>
      </w:r>
      <w:proofErr w:type="spellStart"/>
      <w:r w:rsidRPr="005D5E9F">
        <w:rPr>
          <w:i/>
          <w:lang w:val="it-IT"/>
        </w:rPr>
        <w:t>Viceregno</w:t>
      </w:r>
      <w:proofErr w:type="spellEnd"/>
      <w:r w:rsidRPr="005D5E9F">
        <w:rPr>
          <w:i/>
          <w:lang w:val="it-IT"/>
        </w:rPr>
        <w:t xml:space="preserve"> napoletano alla metà del Cinquecento</w:t>
      </w:r>
      <w:r>
        <w:rPr>
          <w:lang w:val="it-IT"/>
        </w:rPr>
        <w:t>. I</w:t>
      </w:r>
      <w:r w:rsidRPr="007720BB">
        <w:rPr>
          <w:lang w:val="it-IT"/>
        </w:rPr>
        <w:t>n</w:t>
      </w:r>
      <w:r>
        <w:rPr>
          <w:lang w:val="it-IT"/>
        </w:rPr>
        <w:t>:</w:t>
      </w:r>
      <w:r w:rsidRPr="007720BB">
        <w:rPr>
          <w:lang w:val="it-IT"/>
        </w:rPr>
        <w:t xml:space="preserve"> </w:t>
      </w:r>
      <w:r w:rsidRPr="007720BB">
        <w:rPr>
          <w:i/>
          <w:lang w:val="it-IT"/>
        </w:rPr>
        <w:t>Per il Cinquecento Religioso Italiano, clero, cultura e società</w:t>
      </w:r>
      <w:r w:rsidRPr="007720BB">
        <w:rPr>
          <w:lang w:val="it-IT"/>
        </w:rPr>
        <w:t>.</w:t>
      </w:r>
      <w:r w:rsidRPr="00917F9A">
        <w:rPr>
          <w:lang w:val="it-IT"/>
        </w:rPr>
        <w:t xml:space="preserve"> </w:t>
      </w:r>
      <w:r w:rsidRPr="00141497">
        <w:rPr>
          <w:lang w:val="en-GB"/>
        </w:rPr>
        <w:t>Proceedings of the International Research Conference</w:t>
      </w:r>
      <w:r>
        <w:rPr>
          <w:lang w:val="en-GB"/>
        </w:rPr>
        <w:t>, Siena, June 2001,</w:t>
      </w:r>
      <w:r w:rsidRPr="00141497">
        <w:rPr>
          <w:lang w:val="en-GB"/>
        </w:rPr>
        <w:t xml:space="preserve"> Rome 2002, pp.</w:t>
      </w:r>
      <w:r w:rsidRPr="007720BB">
        <w:rPr>
          <w:lang w:val="en-GB"/>
        </w:rPr>
        <w:t xml:space="preserve"> 513-521;</w:t>
      </w:r>
    </w:p>
    <w:p w:rsidR="004D0334" w:rsidRPr="00917F9A" w:rsidRDefault="004D0334" w:rsidP="004D0334">
      <w:pPr>
        <w:jc w:val="both"/>
        <w:rPr>
          <w:lang w:val="it-IT"/>
        </w:rPr>
      </w:pPr>
      <w:proofErr w:type="gramStart"/>
      <w:r w:rsidRPr="001D2F6D">
        <w:rPr>
          <w:lang w:val="it-IT"/>
        </w:rPr>
        <w:t>(2000</w:t>
      </w:r>
      <w:proofErr w:type="gramEnd"/>
      <w:r w:rsidRPr="001D2F6D">
        <w:rPr>
          <w:lang w:val="it-IT"/>
        </w:rPr>
        <w:t xml:space="preserve">) - </w:t>
      </w:r>
      <w:r w:rsidRPr="001D2F6D">
        <w:rPr>
          <w:i/>
          <w:lang w:val="it-IT"/>
        </w:rPr>
        <w:t>Inquisizioni, eresie, etnie nel Mezzogiorno d'Italia: il peccato in moltitudine</w:t>
      </w:r>
      <w:r w:rsidRPr="001D2F6D">
        <w:rPr>
          <w:lang w:val="it-IT"/>
        </w:rPr>
        <w:t xml:space="preserve">. </w:t>
      </w:r>
      <w:proofErr w:type="gramStart"/>
      <w:r w:rsidRPr="001D2F6D">
        <w:rPr>
          <w:lang w:val="it-IT"/>
        </w:rPr>
        <w:t xml:space="preserve">In: </w:t>
      </w:r>
      <w:proofErr w:type="spellStart"/>
      <w:r w:rsidRPr="001D2F6D">
        <w:rPr>
          <w:lang w:val="it-IT"/>
        </w:rPr>
        <w:t>AA.VV</w:t>
      </w:r>
      <w:proofErr w:type="spellEnd"/>
      <w:r w:rsidRPr="001D2F6D">
        <w:rPr>
          <w:lang w:val="it-IT"/>
        </w:rPr>
        <w:t xml:space="preserve">., </w:t>
      </w:r>
      <w:r w:rsidRPr="001D2F6D">
        <w:rPr>
          <w:i/>
          <w:lang w:val="it-IT"/>
        </w:rPr>
        <w:t>L'inquisizione e gli storici: un cantiere aperto</w:t>
      </w:r>
      <w:r w:rsidRPr="001D2F6D">
        <w:rPr>
          <w:lang w:val="it-IT"/>
        </w:rPr>
        <w:t>, Accademia Nazionale dei Lincei, Rome 2000.</w:t>
      </w:r>
      <w:proofErr w:type="gramEnd"/>
    </w:p>
    <w:p w:rsidR="004D0334" w:rsidRDefault="004D0334" w:rsidP="004D0334">
      <w:pPr>
        <w:jc w:val="both"/>
        <w:rPr>
          <w:lang w:val="it-IT"/>
        </w:rPr>
      </w:pPr>
    </w:p>
    <w:p w:rsidR="004D0334" w:rsidRDefault="004D0334" w:rsidP="004D0334">
      <w:pPr>
        <w:jc w:val="both"/>
        <w:rPr>
          <w:b/>
          <w:lang w:val="en-GB"/>
        </w:rPr>
      </w:pPr>
      <w:r w:rsidRPr="00141497">
        <w:rPr>
          <w:b/>
          <w:lang w:val="en-GB"/>
        </w:rPr>
        <w:t>Articles in Journals and Research Miscellanies (selection)</w:t>
      </w:r>
    </w:p>
    <w:p w:rsidR="004D0334" w:rsidRDefault="004D0334" w:rsidP="004D0334">
      <w:pPr>
        <w:jc w:val="both"/>
        <w:rPr>
          <w:lang w:val="it-IT"/>
        </w:rPr>
      </w:pPr>
      <w:proofErr w:type="gramStart"/>
      <w:r w:rsidRPr="0000158E">
        <w:rPr>
          <w:lang w:val="it-IT"/>
        </w:rPr>
        <w:t xml:space="preserve">(2010) </w:t>
      </w:r>
      <w:r>
        <w:rPr>
          <w:lang w:val="it-IT"/>
        </w:rPr>
        <w:t>-</w:t>
      </w:r>
      <w:r w:rsidRPr="0000158E">
        <w:rPr>
          <w:lang w:val="it-IT"/>
        </w:rPr>
        <w:t xml:space="preserve"> </w:t>
      </w:r>
      <w:r w:rsidRPr="000D26E2">
        <w:rPr>
          <w:i/>
          <w:lang w:val="it-IT"/>
        </w:rPr>
        <w:t>Proibizione e pratica dei matrimoni misti nell’Europa di Antico Regime</w:t>
      </w:r>
      <w:proofErr w:type="gramEnd"/>
      <w:r w:rsidRPr="000D26E2">
        <w:rPr>
          <w:i/>
          <w:lang w:val="it-IT"/>
        </w:rPr>
        <w:t>. Note per una ricerca in corso</w:t>
      </w:r>
      <w:r>
        <w:rPr>
          <w:lang w:val="it-IT"/>
        </w:rPr>
        <w:t>, in G. Dall’Olio, A. Malena, P. Scaramella (</w:t>
      </w:r>
      <w:proofErr w:type="spellStart"/>
      <w:proofErr w:type="gramStart"/>
      <w:r>
        <w:rPr>
          <w:lang w:val="it-IT"/>
        </w:rPr>
        <w:t>eds</w:t>
      </w:r>
      <w:proofErr w:type="spellEnd"/>
      <w:r>
        <w:rPr>
          <w:lang w:val="it-IT"/>
        </w:rPr>
        <w:t>.</w:t>
      </w:r>
      <w:proofErr w:type="gramEnd"/>
      <w:r>
        <w:rPr>
          <w:lang w:val="it-IT"/>
        </w:rPr>
        <w:t xml:space="preserve">), </w:t>
      </w:r>
      <w:r w:rsidRPr="0000158E">
        <w:rPr>
          <w:i/>
          <w:lang w:val="it-IT"/>
        </w:rPr>
        <w:t>Inquisizioni ed eresie. Scritti in onore di Adriano Prosperi</w:t>
      </w:r>
      <w:r>
        <w:rPr>
          <w:lang w:val="it-IT"/>
        </w:rPr>
        <w:t>, vol. I (in press);</w:t>
      </w:r>
    </w:p>
    <w:p w:rsidR="004D0334" w:rsidRDefault="004D0334" w:rsidP="004D0334">
      <w:pPr>
        <w:jc w:val="both"/>
      </w:pPr>
      <w:proofErr w:type="gramStart"/>
      <w:r w:rsidRPr="000D26E2">
        <w:rPr>
          <w:lang w:val="it-IT"/>
        </w:rPr>
        <w:t>(2009</w:t>
      </w:r>
      <w:proofErr w:type="gramEnd"/>
      <w:r w:rsidRPr="000D26E2">
        <w:rPr>
          <w:lang w:val="it-IT"/>
        </w:rPr>
        <w:t xml:space="preserve">) – </w:t>
      </w:r>
      <w:r w:rsidRPr="000D26E2">
        <w:rPr>
          <w:i/>
          <w:lang w:val="it-IT"/>
        </w:rPr>
        <w:t>I dubbi sul sacramento del matrimonio e la questione dei matrimoni misti nella casistica delle congregazioni romane (</w:t>
      </w:r>
      <w:proofErr w:type="spellStart"/>
      <w:r w:rsidRPr="000D26E2">
        <w:rPr>
          <w:i/>
          <w:lang w:val="it-IT"/>
        </w:rPr>
        <w:t>secc</w:t>
      </w:r>
      <w:proofErr w:type="spellEnd"/>
      <w:r w:rsidRPr="000D26E2">
        <w:rPr>
          <w:i/>
          <w:lang w:val="it-IT"/>
        </w:rPr>
        <w:t xml:space="preserve">. </w:t>
      </w:r>
      <w:r w:rsidRPr="000D26E2">
        <w:rPr>
          <w:i/>
        </w:rPr>
        <w:t>XVI-XVIII)</w:t>
      </w:r>
      <w:r w:rsidRPr="000D26E2">
        <w:t xml:space="preserve">, in P. </w:t>
      </w:r>
      <w:proofErr w:type="spellStart"/>
      <w:r w:rsidRPr="000D26E2">
        <w:t>Broggio</w:t>
      </w:r>
      <w:proofErr w:type="spellEnd"/>
      <w:r w:rsidRPr="000D26E2">
        <w:t>, C. de Castelnau l’</w:t>
      </w:r>
      <w:proofErr w:type="spellStart"/>
      <w:r w:rsidRPr="000D26E2">
        <w:t>Estoile</w:t>
      </w:r>
      <w:proofErr w:type="spellEnd"/>
      <w:r w:rsidRPr="000D26E2">
        <w:t xml:space="preserve">, G. </w:t>
      </w:r>
      <w:proofErr w:type="spellStart"/>
      <w:r w:rsidRPr="000D26E2">
        <w:t>Pizzorusso</w:t>
      </w:r>
      <w:proofErr w:type="spellEnd"/>
      <w:r w:rsidRPr="000D26E2">
        <w:t xml:space="preserve"> (</w:t>
      </w:r>
      <w:proofErr w:type="spellStart"/>
      <w:r w:rsidRPr="000D26E2">
        <w:t>eds</w:t>
      </w:r>
      <w:proofErr w:type="spellEnd"/>
      <w:r w:rsidRPr="000D26E2">
        <w:t xml:space="preserve">.), </w:t>
      </w:r>
      <w:r w:rsidRPr="000D26E2">
        <w:rPr>
          <w:i/>
        </w:rPr>
        <w:t>Les temps des doutes : les sacrements et l’Eglise romaine aux dimensions du monde</w:t>
      </w:r>
      <w:r w:rsidRPr="000D26E2">
        <w:t xml:space="preserve">, </w:t>
      </w:r>
      <w:proofErr w:type="spellStart"/>
      <w:r w:rsidRPr="000D26E2">
        <w:t>MEFRIM</w:t>
      </w:r>
      <w:proofErr w:type="spellEnd"/>
      <w:r w:rsidRPr="000D26E2">
        <w:t>, 121/1, pp. 75-94 ;</w:t>
      </w:r>
    </w:p>
    <w:p w:rsidR="004D0334" w:rsidRPr="00F14DFC" w:rsidRDefault="004D0334" w:rsidP="004D0334">
      <w:pPr>
        <w:jc w:val="both"/>
      </w:pPr>
      <w:proofErr w:type="gramStart"/>
      <w:r w:rsidRPr="00F14DFC">
        <w:rPr>
          <w:lang w:val="it-IT"/>
        </w:rPr>
        <w:t>(2009</w:t>
      </w:r>
      <w:proofErr w:type="gramEnd"/>
      <w:r w:rsidRPr="00F14DFC">
        <w:rPr>
          <w:lang w:val="it-IT"/>
        </w:rPr>
        <w:t xml:space="preserve">) – </w:t>
      </w:r>
      <w:r w:rsidRPr="00F14DFC">
        <w:rPr>
          <w:i/>
          <w:lang w:val="it-IT"/>
        </w:rPr>
        <w:t xml:space="preserve">“Sotto manto de santità”. L’Inquisizione romana, i </w:t>
      </w:r>
      <w:proofErr w:type="spellStart"/>
      <w:r w:rsidRPr="00F14DFC">
        <w:rPr>
          <w:i/>
          <w:lang w:val="it-IT"/>
        </w:rPr>
        <w:t>Calabrovaldesi</w:t>
      </w:r>
      <w:proofErr w:type="spellEnd"/>
      <w:r w:rsidRPr="00F14DFC">
        <w:rPr>
          <w:i/>
          <w:lang w:val="it-IT"/>
        </w:rPr>
        <w:t xml:space="preserve"> e l’accusa di simulazione religiosa</w:t>
      </w:r>
      <w:r>
        <w:rPr>
          <w:lang w:val="it-IT"/>
        </w:rPr>
        <w:t>, in (</w:t>
      </w:r>
      <w:proofErr w:type="spellStart"/>
      <w:proofErr w:type="gramStart"/>
      <w:r>
        <w:rPr>
          <w:lang w:val="it-IT"/>
        </w:rPr>
        <w:t>eds</w:t>
      </w:r>
      <w:proofErr w:type="spellEnd"/>
      <w:r>
        <w:rPr>
          <w:lang w:val="it-IT"/>
        </w:rPr>
        <w:t>.</w:t>
      </w:r>
      <w:proofErr w:type="gramEnd"/>
      <w:r>
        <w:rPr>
          <w:lang w:val="it-IT"/>
        </w:rPr>
        <w:t xml:space="preserve">) </w:t>
      </w:r>
      <w:r w:rsidRPr="00F14DFC">
        <w:rPr>
          <w:rStyle w:val="Enfasigrassetto"/>
          <w:b w:val="0"/>
        </w:rPr>
        <w:t xml:space="preserve">A. </w:t>
      </w:r>
      <w:proofErr w:type="spellStart"/>
      <w:r w:rsidRPr="00F14DFC">
        <w:rPr>
          <w:rStyle w:val="familyname"/>
          <w:bCs/>
        </w:rPr>
        <w:t>Molho</w:t>
      </w:r>
      <w:proofErr w:type="spellEnd"/>
      <w:r w:rsidRPr="00F14DFC">
        <w:rPr>
          <w:rStyle w:val="Enfasigrassetto"/>
          <w:b w:val="0"/>
        </w:rPr>
        <w:t xml:space="preserve"> et J.-P. </w:t>
      </w:r>
      <w:proofErr w:type="spellStart"/>
      <w:r w:rsidRPr="00F14DFC">
        <w:rPr>
          <w:rStyle w:val="familyname"/>
          <w:bCs/>
        </w:rPr>
        <w:t>Cavaillé</w:t>
      </w:r>
      <w:proofErr w:type="spellEnd"/>
      <w:r>
        <w:rPr>
          <w:rStyle w:val="familyname"/>
          <w:bCs/>
        </w:rPr>
        <w:t>,</w:t>
      </w:r>
      <w:r w:rsidRPr="00F14DFC">
        <w:rPr>
          <w:rStyle w:val="familyname"/>
          <w:b/>
          <w:bCs/>
        </w:rPr>
        <w:t xml:space="preserve"> </w:t>
      </w:r>
      <w:r w:rsidRPr="00F14DFC">
        <w:rPr>
          <w:i/>
        </w:rPr>
        <w:t xml:space="preserve">Dissent and dissimulation / </w:t>
      </w:r>
      <w:proofErr w:type="spellStart"/>
      <w:r w:rsidRPr="00F14DFC">
        <w:rPr>
          <w:i/>
        </w:rPr>
        <w:t>Dissidenza</w:t>
      </w:r>
      <w:proofErr w:type="spellEnd"/>
      <w:r w:rsidRPr="00F14DFC">
        <w:rPr>
          <w:i/>
        </w:rPr>
        <w:t xml:space="preserve"> e </w:t>
      </w:r>
      <w:proofErr w:type="spellStart"/>
      <w:r w:rsidRPr="00F14DFC">
        <w:rPr>
          <w:i/>
        </w:rPr>
        <w:t>dissimulazione</w:t>
      </w:r>
      <w:proofErr w:type="spellEnd"/>
      <w:r>
        <w:t>, 2009-2 ;</w:t>
      </w:r>
    </w:p>
    <w:p w:rsidR="004D0334" w:rsidRPr="00917F9A" w:rsidRDefault="004D0334" w:rsidP="004D0334">
      <w:pPr>
        <w:jc w:val="both"/>
        <w:rPr>
          <w:lang w:val="it-IT"/>
        </w:rPr>
      </w:pPr>
      <w:r>
        <w:rPr>
          <w:lang w:val="it-IT"/>
        </w:rPr>
        <w:t>(2008</w:t>
      </w:r>
      <w:r w:rsidRPr="00917F9A">
        <w:rPr>
          <w:lang w:val="it-IT"/>
        </w:rPr>
        <w:t>)</w:t>
      </w:r>
      <w:r>
        <w:rPr>
          <w:lang w:val="it-IT"/>
        </w:rPr>
        <w:t xml:space="preserve"> - </w:t>
      </w:r>
      <w:hyperlink r:id="rId5" w:history="1">
        <w:r w:rsidRPr="001103C0">
          <w:rPr>
            <w:i/>
            <w:lang w:val="it-IT"/>
          </w:rPr>
          <w:t xml:space="preserve">"Una materia gravissima, una enorme </w:t>
        </w:r>
        <w:proofErr w:type="spellStart"/>
        <w:r w:rsidRPr="001103C0">
          <w:rPr>
            <w:i/>
            <w:lang w:val="it-IT"/>
          </w:rPr>
          <w:t>heresia</w:t>
        </w:r>
        <w:proofErr w:type="spellEnd"/>
        <w:r w:rsidRPr="001103C0">
          <w:rPr>
            <w:i/>
            <w:lang w:val="it-IT"/>
          </w:rPr>
          <w:t>"</w:t>
        </w:r>
      </w:hyperlink>
      <w:r w:rsidRPr="001103C0">
        <w:rPr>
          <w:i/>
          <w:lang w:val="it-IT"/>
        </w:rPr>
        <w:t xml:space="preserve">: Granada, Roma e la controversia sugli apocrifi del </w:t>
      </w:r>
      <w:proofErr w:type="spellStart"/>
      <w:r w:rsidRPr="001103C0">
        <w:rPr>
          <w:i/>
          <w:lang w:val="it-IT"/>
        </w:rPr>
        <w:t>Sacromonte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I</w:t>
      </w:r>
      <w:r w:rsidRPr="007720BB">
        <w:rPr>
          <w:lang w:val="it-IT"/>
        </w:rPr>
        <w:t>n</w:t>
      </w:r>
      <w:r>
        <w:rPr>
          <w:lang w:val="it-IT"/>
        </w:rPr>
        <w:t>:</w:t>
      </w:r>
      <w:r w:rsidRPr="007720BB">
        <w:rPr>
          <w:lang w:val="it-IT"/>
        </w:rPr>
        <w:t xml:space="preserve"> </w:t>
      </w:r>
      <w:r>
        <w:rPr>
          <w:lang w:val="it-IT"/>
        </w:rPr>
        <w:t>«</w:t>
      </w:r>
      <w:r w:rsidRPr="001103C0">
        <w:rPr>
          <w:lang w:val="it-IT"/>
        </w:rPr>
        <w:t>Rivista Storica Italiana»,</w:t>
      </w:r>
      <w:r w:rsidRPr="007720BB">
        <w:rPr>
          <w:lang w:val="it-IT"/>
        </w:rPr>
        <w:t xml:space="preserve"> vol.</w:t>
      </w:r>
      <w:r w:rsidRPr="00917F9A">
        <w:rPr>
          <w:lang w:val="it-IT"/>
        </w:rPr>
        <w:t xml:space="preserve"> </w:t>
      </w:r>
      <w:r w:rsidRPr="007720BB">
        <w:rPr>
          <w:lang w:val="it-IT"/>
        </w:rPr>
        <w:t>III, pp.</w:t>
      </w:r>
      <w:r>
        <w:rPr>
          <w:lang w:val="it-IT"/>
        </w:rPr>
        <w:t xml:space="preserve"> 1003-1044.</w:t>
      </w:r>
      <w:proofErr w:type="gramEnd"/>
    </w:p>
    <w:p w:rsidR="004D0334" w:rsidRPr="00917F9A" w:rsidRDefault="004D0334" w:rsidP="004D0334">
      <w:pPr>
        <w:jc w:val="both"/>
        <w:rPr>
          <w:lang w:val="it-IT"/>
        </w:rPr>
      </w:pPr>
      <w:proofErr w:type="gramStart"/>
      <w:r w:rsidRPr="007720BB">
        <w:rPr>
          <w:lang w:val="it-IT"/>
        </w:rPr>
        <w:t>(2008</w:t>
      </w:r>
      <w:proofErr w:type="gramEnd"/>
      <w:r w:rsidRPr="007720BB">
        <w:rPr>
          <w:lang w:val="it-IT"/>
        </w:rPr>
        <w:t>) -“</w:t>
      </w:r>
      <w:r w:rsidRPr="007720BB">
        <w:rPr>
          <w:i/>
          <w:lang w:val="it-IT"/>
        </w:rPr>
        <w:t xml:space="preserve">Madonne violate e </w:t>
      </w:r>
      <w:proofErr w:type="spellStart"/>
      <w:r w:rsidRPr="007720BB">
        <w:rPr>
          <w:i/>
          <w:lang w:val="it-IT"/>
        </w:rPr>
        <w:t>Christi</w:t>
      </w:r>
      <w:proofErr w:type="spellEnd"/>
      <w:r w:rsidRPr="007720BB">
        <w:rPr>
          <w:i/>
          <w:lang w:val="it-IT"/>
        </w:rPr>
        <w:t xml:space="preserve"> abbruciati”:</w:t>
      </w:r>
      <w:r w:rsidRPr="00917F9A">
        <w:rPr>
          <w:i/>
          <w:lang w:val="it-IT"/>
        </w:rPr>
        <w:t xml:space="preserve"> </w:t>
      </w:r>
      <w:r w:rsidRPr="007720BB">
        <w:rPr>
          <w:i/>
          <w:lang w:val="it-IT"/>
        </w:rPr>
        <w:t>note sull’iconoclastia in Italia tra Rinascimento e Controriforma</w:t>
      </w:r>
      <w:r w:rsidRPr="007720BB">
        <w:rPr>
          <w:lang w:val="it-IT"/>
        </w:rPr>
        <w:t>.</w:t>
      </w:r>
      <w:r w:rsidRPr="00917F9A">
        <w:rPr>
          <w:lang w:val="it-IT"/>
        </w:rPr>
        <w:t xml:space="preserve"> </w:t>
      </w:r>
      <w:r w:rsidRPr="007720BB">
        <w:rPr>
          <w:lang w:val="it-IT"/>
        </w:rPr>
        <w:t>In:</w:t>
      </w:r>
      <w:r w:rsidRPr="00917F9A">
        <w:rPr>
          <w:lang w:val="it-IT"/>
        </w:rPr>
        <w:t xml:space="preserve"> </w:t>
      </w:r>
      <w:r w:rsidRPr="007720BB">
        <w:rPr>
          <w:lang w:val="it-IT"/>
        </w:rPr>
        <w:t>G.P.</w:t>
      </w:r>
      <w:r w:rsidRPr="00917F9A">
        <w:rPr>
          <w:lang w:val="it-IT"/>
        </w:rPr>
        <w:t xml:space="preserve"> </w:t>
      </w:r>
      <w:r>
        <w:rPr>
          <w:lang w:val="it-IT"/>
        </w:rPr>
        <w:t>Brizzi-</w:t>
      </w:r>
      <w:r w:rsidRPr="007720BB">
        <w:rPr>
          <w:lang w:val="it-IT"/>
        </w:rPr>
        <w:t>G.</w:t>
      </w:r>
      <w:r w:rsidRPr="00917F9A">
        <w:rPr>
          <w:lang w:val="it-IT"/>
        </w:rPr>
        <w:t xml:space="preserve"> </w:t>
      </w:r>
      <w:r w:rsidRPr="007720BB">
        <w:rPr>
          <w:lang w:val="it-IT"/>
        </w:rPr>
        <w:t>Olmi (</w:t>
      </w:r>
      <w:proofErr w:type="spellStart"/>
      <w:proofErr w:type="gramStart"/>
      <w:r w:rsidRPr="007720BB">
        <w:rPr>
          <w:lang w:val="it-IT"/>
        </w:rPr>
        <w:t>eds</w:t>
      </w:r>
      <w:proofErr w:type="spellEnd"/>
      <w:r w:rsidRPr="007720BB">
        <w:rPr>
          <w:lang w:val="it-IT"/>
        </w:rPr>
        <w:t>.</w:t>
      </w:r>
      <w:proofErr w:type="gramEnd"/>
      <w:r w:rsidRPr="007720BB">
        <w:rPr>
          <w:lang w:val="it-IT"/>
        </w:rPr>
        <w:t xml:space="preserve">), </w:t>
      </w:r>
      <w:r w:rsidRPr="007720BB">
        <w:rPr>
          <w:i/>
          <w:lang w:val="it-IT"/>
        </w:rPr>
        <w:t>Dai cantieri della storia.</w:t>
      </w:r>
      <w:r w:rsidRPr="00917F9A">
        <w:rPr>
          <w:i/>
          <w:lang w:val="it-IT"/>
        </w:rPr>
        <w:t xml:space="preserve"> </w:t>
      </w:r>
      <w:r w:rsidRPr="007720BB">
        <w:rPr>
          <w:i/>
          <w:lang w:val="it-IT"/>
        </w:rPr>
        <w:t xml:space="preserve">Liber </w:t>
      </w:r>
      <w:proofErr w:type="spellStart"/>
      <w:r w:rsidRPr="007720BB">
        <w:rPr>
          <w:i/>
          <w:lang w:val="it-IT"/>
        </w:rPr>
        <w:t>amicorum</w:t>
      </w:r>
      <w:proofErr w:type="spellEnd"/>
      <w:r w:rsidRPr="007720BB">
        <w:rPr>
          <w:i/>
          <w:lang w:val="it-IT"/>
        </w:rPr>
        <w:t xml:space="preserve"> per Paolo Prodi</w:t>
      </w:r>
      <w:r w:rsidRPr="007720BB">
        <w:rPr>
          <w:lang w:val="it-IT"/>
        </w:rPr>
        <w:t xml:space="preserve">, Bologna, </w:t>
      </w:r>
      <w:proofErr w:type="spellStart"/>
      <w:r w:rsidRPr="007720BB">
        <w:rPr>
          <w:lang w:val="it-IT"/>
        </w:rPr>
        <w:t>Cueb</w:t>
      </w:r>
      <w:proofErr w:type="spellEnd"/>
      <w:r w:rsidRPr="007720BB">
        <w:rPr>
          <w:lang w:val="it-IT"/>
        </w:rPr>
        <w:t>;</w:t>
      </w:r>
    </w:p>
    <w:p w:rsidR="004D0334" w:rsidRDefault="004D0334" w:rsidP="004D0334">
      <w:pPr>
        <w:jc w:val="both"/>
      </w:pPr>
      <w:hyperlink r:id="rId6" w:tooltip="Visualizza la scheda: 1" w:history="1">
        <w:proofErr w:type="gramStart"/>
        <w:r w:rsidRPr="007720BB">
          <w:rPr>
            <w:lang w:val="it-IT"/>
          </w:rPr>
          <w:t>(2007</w:t>
        </w:r>
        <w:proofErr w:type="gramEnd"/>
        <w:r w:rsidRPr="007720BB">
          <w:rPr>
            <w:lang w:val="it-IT"/>
          </w:rPr>
          <w:t>)</w:t>
        </w:r>
        <w:r w:rsidRPr="007720BB">
          <w:rPr>
            <w:i/>
            <w:lang w:val="it-IT"/>
          </w:rPr>
          <w:t xml:space="preserve"> - Riforma ed </w:t>
        </w:r>
        <w:proofErr w:type="spellStart"/>
        <w:r w:rsidRPr="007720BB">
          <w:rPr>
            <w:i/>
            <w:lang w:val="it-IT"/>
          </w:rPr>
          <w:t>Elités</w:t>
        </w:r>
        <w:proofErr w:type="spellEnd"/>
        <w:r w:rsidRPr="007720BB">
          <w:rPr>
            <w:i/>
            <w:lang w:val="it-IT"/>
          </w:rPr>
          <w:t xml:space="preserve"> in Italia (Regno di Napoli e Roma)</w:t>
        </w:r>
        <w:r w:rsidRPr="0069664A">
          <w:rPr>
            <w:rStyle w:val="Collegamentoipertestuale"/>
            <w:lang w:val="it-IT"/>
          </w:rPr>
          <w:t xml:space="preserve">. </w:t>
        </w:r>
        <w:r w:rsidRPr="0069664A">
          <w:rPr>
            <w:rStyle w:val="Collegamentoipertestuale"/>
          </w:rPr>
          <w:t xml:space="preserve">In: P. Benedict-S. Seidel </w:t>
        </w:r>
        <w:proofErr w:type="spellStart"/>
        <w:r w:rsidRPr="0069664A">
          <w:rPr>
            <w:rStyle w:val="Collegamentoipertestuale"/>
          </w:rPr>
          <w:t>Menchi</w:t>
        </w:r>
        <w:proofErr w:type="spellEnd"/>
        <w:r w:rsidRPr="0069664A">
          <w:rPr>
            <w:rStyle w:val="Collegamentoipertestuale"/>
          </w:rPr>
          <w:t>-A. Tallon (</w:t>
        </w:r>
        <w:proofErr w:type="spellStart"/>
        <w:r w:rsidRPr="0069664A">
          <w:rPr>
            <w:rStyle w:val="Collegamentoipertestuale"/>
          </w:rPr>
          <w:t>eds</w:t>
        </w:r>
        <w:proofErr w:type="spellEnd"/>
        <w:r w:rsidRPr="0069664A">
          <w:rPr>
            <w:rStyle w:val="Collegamentoipertestuale"/>
          </w:rPr>
          <w:t>.),</w:t>
        </w:r>
        <w:r w:rsidRPr="0069664A">
          <w:rPr>
            <w:rStyle w:val="Collegamentoipertestuale"/>
            <w:i/>
          </w:rPr>
          <w:t xml:space="preserve"> La Reforme en France et en Italie : contacts, comparaisons et contrastes</w:t>
        </w:r>
        <w:r w:rsidRPr="0069664A">
          <w:rPr>
            <w:rStyle w:val="Collegamentoipertestuale"/>
          </w:rPr>
          <w:t xml:space="preserve">, </w:t>
        </w:r>
      </w:hyperlink>
      <w:r w:rsidRPr="007720BB">
        <w:t xml:space="preserve">Rome, Ecole </w:t>
      </w:r>
      <w:proofErr w:type="spellStart"/>
      <w:r w:rsidRPr="007720BB">
        <w:t>Francaise</w:t>
      </w:r>
      <w:proofErr w:type="spellEnd"/>
      <w:r w:rsidRPr="007720BB">
        <w:t xml:space="preserve"> de Rome;</w:t>
      </w:r>
    </w:p>
    <w:p w:rsidR="004D0334" w:rsidRPr="00917F9A" w:rsidRDefault="004D0334" w:rsidP="004D0334">
      <w:pPr>
        <w:jc w:val="both"/>
        <w:rPr>
          <w:lang w:val="it-IT"/>
        </w:rPr>
      </w:pPr>
      <w:proofErr w:type="gramStart"/>
      <w:r w:rsidRPr="007720BB">
        <w:rPr>
          <w:lang w:val="it-IT"/>
        </w:rPr>
        <w:t>(2005</w:t>
      </w:r>
      <w:proofErr w:type="gramEnd"/>
      <w:r w:rsidRPr="007720BB">
        <w:rPr>
          <w:lang w:val="it-IT"/>
        </w:rPr>
        <w:t xml:space="preserve">) - </w:t>
      </w:r>
      <w:r w:rsidRPr="007720BB">
        <w:rPr>
          <w:i/>
          <w:lang w:val="it-IT"/>
        </w:rPr>
        <w:t>I primi gesuiti e l'Inquisizione Romana</w:t>
      </w:r>
      <w:r w:rsidRPr="007720BB">
        <w:rPr>
          <w:lang w:val="it-IT"/>
        </w:rPr>
        <w:t xml:space="preserve">, in </w:t>
      </w:r>
      <w:r>
        <w:rPr>
          <w:lang w:val="it-IT"/>
        </w:rPr>
        <w:t>«</w:t>
      </w:r>
      <w:r w:rsidRPr="001103C0">
        <w:rPr>
          <w:lang w:val="it-IT"/>
        </w:rPr>
        <w:t>Rivista Storica Italiana</w:t>
      </w:r>
      <w:r>
        <w:rPr>
          <w:lang w:val="it-IT"/>
        </w:rPr>
        <w:t>»</w:t>
      </w:r>
      <w:r w:rsidRPr="007720BB">
        <w:rPr>
          <w:lang w:val="it-IT"/>
        </w:rPr>
        <w:t>, vol.</w:t>
      </w:r>
      <w:r w:rsidRPr="00917F9A">
        <w:rPr>
          <w:lang w:val="it-IT"/>
        </w:rPr>
        <w:t xml:space="preserve"> </w:t>
      </w:r>
      <w:r w:rsidRPr="007720BB">
        <w:rPr>
          <w:lang w:val="it-IT"/>
        </w:rPr>
        <w:t>I, pp.</w:t>
      </w:r>
      <w:r w:rsidRPr="00917F9A">
        <w:rPr>
          <w:lang w:val="it-IT"/>
        </w:rPr>
        <w:t xml:space="preserve"> 134-              156</w:t>
      </w:r>
      <w:r>
        <w:rPr>
          <w:lang w:val="it-IT"/>
        </w:rPr>
        <w:t>;</w:t>
      </w:r>
    </w:p>
    <w:p w:rsidR="004D0334" w:rsidRPr="00917F9A" w:rsidRDefault="004D0334" w:rsidP="004D0334">
      <w:pPr>
        <w:jc w:val="both"/>
        <w:rPr>
          <w:lang w:val="it-IT"/>
        </w:rPr>
      </w:pPr>
      <w:proofErr w:type="gramStart"/>
      <w:r w:rsidRPr="007720BB">
        <w:rPr>
          <w:lang w:val="it-IT"/>
        </w:rPr>
        <w:t>(2005</w:t>
      </w:r>
      <w:proofErr w:type="gramEnd"/>
      <w:r w:rsidRPr="007720BB">
        <w:rPr>
          <w:lang w:val="it-IT"/>
        </w:rPr>
        <w:t>) -</w:t>
      </w:r>
      <w:r w:rsidRPr="007720BB">
        <w:rPr>
          <w:i/>
          <w:lang w:val="it-IT"/>
        </w:rPr>
        <w:t>Il Gatto di Larino:</w:t>
      </w:r>
      <w:r w:rsidRPr="00917F9A">
        <w:rPr>
          <w:i/>
          <w:lang w:val="it-IT"/>
        </w:rPr>
        <w:t xml:space="preserve"> </w:t>
      </w:r>
      <w:r w:rsidRPr="007720BB">
        <w:rPr>
          <w:i/>
          <w:lang w:val="it-IT"/>
        </w:rPr>
        <w:t>un'iconografia, una tradizione letteraria e una credenza folclorica</w:t>
      </w:r>
      <w:r w:rsidRPr="007720BB">
        <w:rPr>
          <w:lang w:val="it-IT"/>
        </w:rPr>
        <w:t>.</w:t>
      </w:r>
      <w:r w:rsidRPr="00917F9A">
        <w:rPr>
          <w:lang w:val="it-IT"/>
        </w:rPr>
        <w:t xml:space="preserve"> </w:t>
      </w:r>
      <w:r w:rsidRPr="007720BB">
        <w:rPr>
          <w:lang w:val="it-IT"/>
        </w:rPr>
        <w:t>In:</w:t>
      </w:r>
      <w:r w:rsidRPr="00917F9A">
        <w:rPr>
          <w:lang w:val="it-IT"/>
        </w:rPr>
        <w:t xml:space="preserve"> </w:t>
      </w:r>
      <w:r>
        <w:rPr>
          <w:lang w:val="it-IT"/>
        </w:rPr>
        <w:t>P. Scaramella (ed.),</w:t>
      </w:r>
      <w:r w:rsidRPr="007720BB">
        <w:rPr>
          <w:lang w:val="it-IT"/>
        </w:rPr>
        <w:t xml:space="preserve"> </w:t>
      </w:r>
      <w:r w:rsidRPr="007720BB">
        <w:rPr>
          <w:i/>
          <w:lang w:val="it-IT"/>
        </w:rPr>
        <w:t>Alberto Tenenti.</w:t>
      </w:r>
      <w:r w:rsidRPr="00917F9A">
        <w:rPr>
          <w:i/>
          <w:lang w:val="it-IT"/>
        </w:rPr>
        <w:t xml:space="preserve"> </w:t>
      </w:r>
      <w:proofErr w:type="gramStart"/>
      <w:r w:rsidRPr="007720BB">
        <w:rPr>
          <w:i/>
          <w:lang w:val="it-IT"/>
        </w:rPr>
        <w:t>Scritti in Memoria</w:t>
      </w:r>
      <w:r w:rsidRPr="007720BB">
        <w:rPr>
          <w:lang w:val="it-IT"/>
        </w:rPr>
        <w:t xml:space="preserve">, </w:t>
      </w:r>
      <w:proofErr w:type="spellStart"/>
      <w:r w:rsidRPr="007720BB">
        <w:rPr>
          <w:lang w:val="it-IT"/>
        </w:rPr>
        <w:t>Naples</w:t>
      </w:r>
      <w:proofErr w:type="spellEnd"/>
      <w:r w:rsidRPr="007720BB">
        <w:rPr>
          <w:lang w:val="it-IT"/>
        </w:rPr>
        <w:t xml:space="preserve">, </w:t>
      </w:r>
      <w:proofErr w:type="spellStart"/>
      <w:r w:rsidRPr="007720BB">
        <w:rPr>
          <w:lang w:val="it-IT"/>
        </w:rPr>
        <w:t>Bibliopolis</w:t>
      </w:r>
      <w:proofErr w:type="spellEnd"/>
      <w:r w:rsidRPr="007720BB">
        <w:rPr>
          <w:lang w:val="it-IT"/>
        </w:rPr>
        <w:t>, pp.</w:t>
      </w:r>
      <w:r w:rsidRPr="00917F9A">
        <w:rPr>
          <w:lang w:val="it-IT"/>
        </w:rPr>
        <w:t xml:space="preserve"> 241-284;</w:t>
      </w:r>
      <w:proofErr w:type="gramEnd"/>
    </w:p>
    <w:p w:rsidR="004D0334" w:rsidRPr="00917F9A" w:rsidRDefault="004D0334" w:rsidP="004D0334">
      <w:pPr>
        <w:jc w:val="both"/>
        <w:rPr>
          <w:lang w:val="it-IT"/>
        </w:rPr>
      </w:pPr>
      <w:proofErr w:type="gramStart"/>
      <w:r w:rsidRPr="007720BB">
        <w:rPr>
          <w:lang w:val="it-IT"/>
        </w:rPr>
        <w:t>(2005</w:t>
      </w:r>
      <w:proofErr w:type="gramEnd"/>
      <w:r w:rsidRPr="007720BB">
        <w:rPr>
          <w:lang w:val="it-IT"/>
        </w:rPr>
        <w:t>) -</w:t>
      </w:r>
      <w:r w:rsidRPr="007720BB">
        <w:rPr>
          <w:i/>
          <w:lang w:val="it-IT"/>
        </w:rPr>
        <w:t xml:space="preserve">Pio V e la repressione dell'eresia in Italia Meridionale nella corrispondenza inquisitoriale dal Regno (1551-1565). </w:t>
      </w:r>
      <w:r w:rsidRPr="007720BB">
        <w:rPr>
          <w:lang w:val="it-IT"/>
        </w:rPr>
        <w:t>In:</w:t>
      </w:r>
      <w:r w:rsidRPr="00917F9A">
        <w:rPr>
          <w:lang w:val="it-IT"/>
        </w:rPr>
        <w:t xml:space="preserve"> </w:t>
      </w:r>
      <w:proofErr w:type="spellStart"/>
      <w:r>
        <w:rPr>
          <w:lang w:val="it-IT"/>
        </w:rPr>
        <w:t>M.Guasco-</w:t>
      </w:r>
      <w:r w:rsidRPr="007720BB">
        <w:rPr>
          <w:lang w:val="it-IT"/>
        </w:rPr>
        <w:t>A.Torre</w:t>
      </w:r>
      <w:proofErr w:type="spellEnd"/>
      <w:r w:rsidRPr="007720BB">
        <w:rPr>
          <w:lang w:val="it-IT"/>
        </w:rPr>
        <w:t xml:space="preserve"> (</w:t>
      </w:r>
      <w:proofErr w:type="spellStart"/>
      <w:proofErr w:type="gramStart"/>
      <w:r w:rsidRPr="007720BB">
        <w:rPr>
          <w:lang w:val="it-IT"/>
        </w:rPr>
        <w:t>eds</w:t>
      </w:r>
      <w:proofErr w:type="spellEnd"/>
      <w:r w:rsidRPr="007720BB">
        <w:rPr>
          <w:lang w:val="it-IT"/>
        </w:rPr>
        <w:t>.</w:t>
      </w:r>
      <w:proofErr w:type="gramEnd"/>
      <w:r w:rsidRPr="007720BB">
        <w:rPr>
          <w:lang w:val="it-IT"/>
        </w:rPr>
        <w:t xml:space="preserve">), </w:t>
      </w:r>
      <w:r w:rsidRPr="007720BB">
        <w:rPr>
          <w:i/>
          <w:lang w:val="it-IT"/>
        </w:rPr>
        <w:t>Pio V nella società e lella politica del suo tempo</w:t>
      </w:r>
      <w:r w:rsidRPr="007720BB">
        <w:rPr>
          <w:lang w:val="it-IT"/>
        </w:rPr>
        <w:t>, Bologna, Il Mulino, pp.</w:t>
      </w:r>
      <w:r w:rsidRPr="00917F9A">
        <w:rPr>
          <w:lang w:val="it-IT"/>
        </w:rPr>
        <w:t xml:space="preserve"> 69-94;</w:t>
      </w:r>
    </w:p>
    <w:p w:rsidR="004D0334" w:rsidRDefault="004D0334" w:rsidP="004D0334">
      <w:pPr>
        <w:jc w:val="both"/>
        <w:rPr>
          <w:lang w:val="it-IT"/>
        </w:rPr>
      </w:pPr>
      <w:proofErr w:type="gramStart"/>
      <w:r w:rsidRPr="007720BB">
        <w:rPr>
          <w:lang w:val="it-IT"/>
        </w:rPr>
        <w:t>(2004) -</w:t>
      </w:r>
      <w:r w:rsidRPr="007720BB">
        <w:rPr>
          <w:i/>
          <w:lang w:val="it-IT"/>
        </w:rPr>
        <w:t>Controllo e repressione ecclesiastica della poligamia a Napoli in età moderna:</w:t>
      </w:r>
      <w:r w:rsidRPr="00917F9A">
        <w:rPr>
          <w:i/>
          <w:lang w:val="it-IT"/>
        </w:rPr>
        <w:t xml:space="preserve"> </w:t>
      </w:r>
      <w:r w:rsidRPr="007720BB">
        <w:rPr>
          <w:i/>
          <w:lang w:val="it-IT"/>
        </w:rPr>
        <w:t>dalla causa matrimoniale al crimine di fede (1514-179</w:t>
      </w:r>
      <w:proofErr w:type="gramEnd"/>
      <w:r w:rsidRPr="007720BB">
        <w:rPr>
          <w:i/>
          <w:lang w:val="it-IT"/>
        </w:rPr>
        <w:t>9).</w:t>
      </w:r>
      <w:r w:rsidRPr="007720BB">
        <w:rPr>
          <w:lang w:val="it-IT"/>
        </w:rPr>
        <w:t xml:space="preserve"> In:</w:t>
      </w:r>
      <w:r w:rsidRPr="00917F9A">
        <w:rPr>
          <w:lang w:val="it-IT"/>
        </w:rPr>
        <w:t xml:space="preserve"> </w:t>
      </w:r>
      <w:r w:rsidRPr="007720BB">
        <w:rPr>
          <w:lang w:val="it-IT"/>
        </w:rPr>
        <w:t>S.</w:t>
      </w:r>
      <w:r w:rsidRPr="00917F9A">
        <w:rPr>
          <w:lang w:val="it-IT"/>
        </w:rPr>
        <w:t xml:space="preserve"> </w:t>
      </w:r>
      <w:proofErr w:type="spellStart"/>
      <w:r w:rsidRPr="007720BB">
        <w:rPr>
          <w:lang w:val="it-IT"/>
        </w:rPr>
        <w:t>Seidel</w:t>
      </w:r>
      <w:proofErr w:type="spellEnd"/>
      <w:r w:rsidRPr="007720BB">
        <w:rPr>
          <w:lang w:val="it-IT"/>
        </w:rPr>
        <w:t xml:space="preserve"> </w:t>
      </w:r>
      <w:proofErr w:type="spellStart"/>
      <w:r w:rsidRPr="007720BB">
        <w:rPr>
          <w:lang w:val="it-IT"/>
        </w:rPr>
        <w:t>Menchi</w:t>
      </w:r>
      <w:proofErr w:type="spellEnd"/>
      <w:r>
        <w:rPr>
          <w:lang w:val="it-IT"/>
        </w:rPr>
        <w:t>-</w:t>
      </w:r>
      <w:r w:rsidRPr="007720BB">
        <w:rPr>
          <w:lang w:val="it-IT"/>
        </w:rPr>
        <w:t>D.</w:t>
      </w:r>
      <w:r w:rsidRPr="00917F9A">
        <w:rPr>
          <w:lang w:val="it-IT"/>
        </w:rPr>
        <w:t xml:space="preserve"> </w:t>
      </w:r>
      <w:proofErr w:type="spellStart"/>
      <w:r w:rsidRPr="007720BB">
        <w:rPr>
          <w:lang w:val="it-IT"/>
        </w:rPr>
        <w:t>Quaglioni</w:t>
      </w:r>
      <w:proofErr w:type="spellEnd"/>
      <w:r w:rsidRPr="007720BB">
        <w:rPr>
          <w:lang w:val="it-IT"/>
        </w:rPr>
        <w:t>,</w:t>
      </w:r>
      <w:proofErr w:type="gramStart"/>
      <w:r w:rsidRPr="007720BB">
        <w:rPr>
          <w:lang w:val="it-IT"/>
        </w:rPr>
        <w:t xml:space="preserve">  </w:t>
      </w:r>
      <w:proofErr w:type="gramEnd"/>
      <w:r w:rsidRPr="007720BB">
        <w:rPr>
          <w:i/>
          <w:lang w:val="it-IT"/>
        </w:rPr>
        <w:t>Trasgressioni.</w:t>
      </w:r>
      <w:r w:rsidRPr="00917F9A">
        <w:rPr>
          <w:i/>
          <w:lang w:val="it-IT"/>
        </w:rPr>
        <w:t xml:space="preserve"> </w:t>
      </w:r>
      <w:r w:rsidRPr="007720BB">
        <w:rPr>
          <w:i/>
          <w:lang w:val="it-IT"/>
        </w:rPr>
        <w:t>Seduzione, concubinato, adulterio, bigamia (XIV-XVIII secolo)</w:t>
      </w:r>
      <w:r w:rsidRPr="007720BB">
        <w:rPr>
          <w:lang w:val="it-IT"/>
        </w:rPr>
        <w:t>, Bologna, Il Mulino, pp.</w:t>
      </w:r>
      <w:r w:rsidRPr="00917F9A">
        <w:rPr>
          <w:lang w:val="it-IT"/>
        </w:rPr>
        <w:t xml:space="preserve"> </w:t>
      </w:r>
      <w:r>
        <w:rPr>
          <w:lang w:val="it-IT"/>
        </w:rPr>
        <w:t>443-501 (=</w:t>
      </w:r>
      <w:r w:rsidRPr="007720BB">
        <w:rPr>
          <w:lang w:val="it-IT"/>
        </w:rPr>
        <w:t xml:space="preserve">Annali dell'Istituto storico Italo-germanico di Trento, Quaderni, </w:t>
      </w:r>
      <w:proofErr w:type="gramStart"/>
      <w:r w:rsidRPr="007720BB">
        <w:rPr>
          <w:lang w:val="it-IT"/>
        </w:rPr>
        <w:t>64</w:t>
      </w:r>
      <w:proofErr w:type="gramEnd"/>
      <w:r w:rsidRPr="007720BB">
        <w:rPr>
          <w:lang w:val="it-IT"/>
        </w:rPr>
        <w:t>);</w:t>
      </w:r>
      <w:r w:rsidRPr="00917F9A">
        <w:rPr>
          <w:lang w:val="it-IT"/>
        </w:rPr>
        <w:t xml:space="preserve"> </w:t>
      </w:r>
    </w:p>
    <w:p w:rsidR="004D0334" w:rsidRPr="0069664A" w:rsidRDefault="004D0334" w:rsidP="004D0334">
      <w:pPr>
        <w:jc w:val="both"/>
        <w:rPr>
          <w:lang w:val="en-GB"/>
        </w:rPr>
      </w:pPr>
      <w:proofErr w:type="gramStart"/>
      <w:r w:rsidRPr="007720BB">
        <w:rPr>
          <w:lang w:val="it-IT"/>
        </w:rPr>
        <w:t>(2003</w:t>
      </w:r>
      <w:proofErr w:type="gramEnd"/>
      <w:r w:rsidRPr="007720BB">
        <w:rPr>
          <w:lang w:val="it-IT"/>
        </w:rPr>
        <w:t xml:space="preserve">) - </w:t>
      </w:r>
      <w:r w:rsidRPr="006136DD">
        <w:rPr>
          <w:i/>
          <w:lang w:val="it-IT"/>
        </w:rPr>
        <w:t xml:space="preserve">Il senso della Storia: un profilo </w:t>
      </w:r>
      <w:proofErr w:type="spellStart"/>
      <w:r w:rsidRPr="006136DD">
        <w:rPr>
          <w:i/>
          <w:lang w:val="it-IT"/>
        </w:rPr>
        <w:t>bio</w:t>
      </w:r>
      <w:proofErr w:type="spellEnd"/>
      <w:r w:rsidRPr="006136DD">
        <w:rPr>
          <w:i/>
          <w:lang w:val="it-IT"/>
        </w:rPr>
        <w:t>-bibliografico di Alberto Tenenti</w:t>
      </w:r>
      <w:r>
        <w:rPr>
          <w:lang w:val="it-IT"/>
        </w:rPr>
        <w:t xml:space="preserve">. </w:t>
      </w:r>
      <w:r w:rsidRPr="0069664A">
        <w:rPr>
          <w:lang w:val="en-GB"/>
        </w:rPr>
        <w:t>In: «</w:t>
      </w:r>
      <w:proofErr w:type="spellStart"/>
      <w:r w:rsidRPr="0069664A">
        <w:rPr>
          <w:lang w:val="en-GB"/>
        </w:rPr>
        <w:t>Studi</w:t>
      </w:r>
      <w:proofErr w:type="spellEnd"/>
      <w:r w:rsidRPr="0069664A">
        <w:rPr>
          <w:lang w:val="en-GB"/>
        </w:rPr>
        <w:t xml:space="preserve"> </w:t>
      </w:r>
      <w:proofErr w:type="spellStart"/>
      <w:r w:rsidRPr="0069664A">
        <w:rPr>
          <w:lang w:val="en-GB"/>
        </w:rPr>
        <w:t>Storici</w:t>
      </w:r>
      <w:proofErr w:type="spellEnd"/>
      <w:r w:rsidRPr="0069664A">
        <w:rPr>
          <w:lang w:val="en-GB"/>
        </w:rPr>
        <w:t xml:space="preserve">», </w:t>
      </w:r>
      <w:r w:rsidRPr="00141497">
        <w:rPr>
          <w:lang w:val="en-GB"/>
        </w:rPr>
        <w:t>vol.</w:t>
      </w:r>
      <w:r w:rsidRPr="00347C6C">
        <w:rPr>
          <w:lang w:val="en-GB"/>
        </w:rPr>
        <w:t xml:space="preserve"> </w:t>
      </w:r>
      <w:r w:rsidRPr="00141497">
        <w:rPr>
          <w:lang w:val="en-GB"/>
        </w:rPr>
        <w:t>1, pp.</w:t>
      </w:r>
      <w:r w:rsidRPr="00347C6C">
        <w:rPr>
          <w:lang w:val="en-GB"/>
        </w:rPr>
        <w:t xml:space="preserve"> 333-346; </w:t>
      </w:r>
    </w:p>
    <w:p w:rsidR="004D0334" w:rsidRDefault="004D0334" w:rsidP="004D0334">
      <w:pPr>
        <w:jc w:val="both"/>
        <w:rPr>
          <w:lang w:val="it-IT"/>
        </w:rPr>
      </w:pPr>
      <w:proofErr w:type="gramStart"/>
      <w:r w:rsidRPr="00141497">
        <w:rPr>
          <w:lang w:val="en-GB"/>
        </w:rPr>
        <w:t>(2002) -</w:t>
      </w:r>
      <w:r w:rsidRPr="00141497">
        <w:rPr>
          <w:i/>
          <w:lang w:val="en-GB"/>
        </w:rPr>
        <w:t>Italy of Triumphs and Contrasts</w:t>
      </w:r>
      <w:r w:rsidRPr="00141497">
        <w:rPr>
          <w:lang w:val="en-GB"/>
        </w:rPr>
        <w:t>.</w:t>
      </w:r>
      <w:proofErr w:type="gramEnd"/>
      <w:r w:rsidRPr="00917F9A">
        <w:rPr>
          <w:lang w:val="en-GB"/>
        </w:rPr>
        <w:t xml:space="preserve"> </w:t>
      </w:r>
      <w:r w:rsidRPr="007720BB">
        <w:rPr>
          <w:lang w:val="it-IT"/>
        </w:rPr>
        <w:t>In:</w:t>
      </w:r>
      <w:r w:rsidRPr="00917F9A">
        <w:rPr>
          <w:lang w:val="it-IT"/>
        </w:rPr>
        <w:t xml:space="preserve"> </w:t>
      </w:r>
      <w:proofErr w:type="spellStart"/>
      <w:r w:rsidRPr="007720BB">
        <w:rPr>
          <w:lang w:val="it-IT"/>
        </w:rPr>
        <w:t>Various</w:t>
      </w:r>
      <w:proofErr w:type="spellEnd"/>
      <w:r w:rsidRPr="007720BB">
        <w:rPr>
          <w:lang w:val="it-IT"/>
        </w:rPr>
        <w:t xml:space="preserve"> </w:t>
      </w:r>
      <w:proofErr w:type="spellStart"/>
      <w:r w:rsidRPr="007720BB">
        <w:rPr>
          <w:lang w:val="it-IT"/>
        </w:rPr>
        <w:t>authors</w:t>
      </w:r>
      <w:proofErr w:type="spellEnd"/>
      <w:r w:rsidRPr="00917F9A">
        <w:rPr>
          <w:lang w:val="it-IT"/>
        </w:rPr>
        <w:t xml:space="preserve"> </w:t>
      </w:r>
      <w:r w:rsidRPr="007720BB">
        <w:rPr>
          <w:i/>
          <w:lang w:val="it-IT"/>
        </w:rPr>
        <w:t xml:space="preserve">Humana </w:t>
      </w:r>
      <w:proofErr w:type="spellStart"/>
      <w:r w:rsidRPr="007720BB">
        <w:rPr>
          <w:i/>
          <w:lang w:val="it-IT"/>
        </w:rPr>
        <w:t>Fragilitas</w:t>
      </w:r>
      <w:proofErr w:type="spellEnd"/>
      <w:r w:rsidRPr="007720BB">
        <w:rPr>
          <w:lang w:val="it-IT"/>
        </w:rPr>
        <w:t>.</w:t>
      </w:r>
      <w:r w:rsidRPr="00917F9A">
        <w:rPr>
          <w:lang w:val="it-IT"/>
        </w:rPr>
        <w:t xml:space="preserve"> </w:t>
      </w:r>
      <w:r w:rsidRPr="007720BB">
        <w:rPr>
          <w:lang w:val="it-IT"/>
        </w:rPr>
        <w:t>Ferrari, Clusone, pp.</w:t>
      </w:r>
      <w:r w:rsidRPr="00917F9A">
        <w:rPr>
          <w:lang w:val="it-IT"/>
        </w:rPr>
        <w:t xml:space="preserve"> 15-97.</w:t>
      </w:r>
    </w:p>
    <w:p w:rsidR="004D0334" w:rsidRDefault="004D0334" w:rsidP="004D0334">
      <w:pPr>
        <w:jc w:val="both"/>
        <w:rPr>
          <w:lang w:val="it-IT"/>
        </w:rPr>
      </w:pPr>
      <w:proofErr w:type="gramStart"/>
      <w:r w:rsidRPr="007720BB">
        <w:rPr>
          <w:lang w:val="it-IT"/>
        </w:rPr>
        <w:t>(2002</w:t>
      </w:r>
      <w:proofErr w:type="gramEnd"/>
      <w:r w:rsidRPr="007720BB">
        <w:rPr>
          <w:lang w:val="it-IT"/>
        </w:rPr>
        <w:t xml:space="preserve">) - </w:t>
      </w:r>
      <w:r w:rsidRPr="006136DD">
        <w:rPr>
          <w:i/>
          <w:lang w:val="it-IT"/>
        </w:rPr>
        <w:t>La chiesa romana e la disciplina delle unioni cristiane</w:t>
      </w:r>
      <w:r w:rsidRPr="007720BB">
        <w:rPr>
          <w:lang w:val="it-IT"/>
        </w:rPr>
        <w:t xml:space="preserve">, in </w:t>
      </w:r>
      <w:r>
        <w:rPr>
          <w:lang w:val="it-IT"/>
        </w:rPr>
        <w:t>«</w:t>
      </w:r>
      <w:r w:rsidRPr="006136DD">
        <w:rPr>
          <w:lang w:val="it-IT"/>
        </w:rPr>
        <w:t>Civiltà del Rinascimento</w:t>
      </w:r>
      <w:r>
        <w:rPr>
          <w:lang w:val="it-IT"/>
        </w:rPr>
        <w:t>»</w:t>
      </w:r>
      <w:r w:rsidRPr="007720BB">
        <w:rPr>
          <w:lang w:val="it-IT"/>
        </w:rPr>
        <w:t>,</w:t>
      </w:r>
      <w:r>
        <w:rPr>
          <w:lang w:val="it-IT"/>
        </w:rPr>
        <w:t xml:space="preserve"> </w:t>
      </w:r>
      <w:r w:rsidRPr="007720BB">
        <w:rPr>
          <w:lang w:val="it-IT"/>
        </w:rPr>
        <w:t>vol.</w:t>
      </w:r>
      <w:r w:rsidRPr="00917F9A">
        <w:rPr>
          <w:lang w:val="it-IT"/>
        </w:rPr>
        <w:t xml:space="preserve"> </w:t>
      </w:r>
      <w:r w:rsidRPr="007720BB">
        <w:rPr>
          <w:lang w:val="it-IT"/>
        </w:rPr>
        <w:t>II, 7, pp.</w:t>
      </w:r>
      <w:r w:rsidRPr="00917F9A">
        <w:rPr>
          <w:lang w:val="it-IT"/>
        </w:rPr>
        <w:t xml:space="preserve"> 30-39</w:t>
      </w:r>
      <w:r>
        <w:rPr>
          <w:lang w:val="it-IT"/>
        </w:rPr>
        <w:t>;</w:t>
      </w:r>
      <w:r w:rsidRPr="00917F9A">
        <w:rPr>
          <w:lang w:val="it-IT"/>
        </w:rPr>
        <w:t xml:space="preserve"> </w:t>
      </w:r>
    </w:p>
    <w:p w:rsidR="004D0334" w:rsidRPr="00917F9A" w:rsidRDefault="004D0334" w:rsidP="004D0334">
      <w:pPr>
        <w:jc w:val="both"/>
        <w:rPr>
          <w:lang w:val="it-IT"/>
        </w:rPr>
      </w:pPr>
      <w:proofErr w:type="gramStart"/>
      <w:r w:rsidRPr="007720BB">
        <w:rPr>
          <w:lang w:val="it-IT"/>
        </w:rPr>
        <w:t>(2001</w:t>
      </w:r>
      <w:proofErr w:type="gramEnd"/>
      <w:r w:rsidRPr="007720BB">
        <w:rPr>
          <w:lang w:val="it-IT"/>
        </w:rPr>
        <w:t xml:space="preserve">) - </w:t>
      </w:r>
      <w:r w:rsidRPr="006136DD">
        <w:rPr>
          <w:i/>
          <w:lang w:val="it-IT"/>
        </w:rPr>
        <w:t>Un'inquisizione per l'Italia</w:t>
      </w:r>
      <w:r w:rsidRPr="007720BB">
        <w:rPr>
          <w:lang w:val="it-IT"/>
        </w:rPr>
        <w:t xml:space="preserve">, in </w:t>
      </w:r>
      <w:r>
        <w:rPr>
          <w:lang w:val="it-IT"/>
        </w:rPr>
        <w:t>«</w:t>
      </w:r>
      <w:r w:rsidRPr="006136DD">
        <w:rPr>
          <w:lang w:val="it-IT"/>
        </w:rPr>
        <w:t>Civiltà del Rinascimento</w:t>
      </w:r>
      <w:r>
        <w:rPr>
          <w:lang w:val="it-IT"/>
        </w:rPr>
        <w:t>»</w:t>
      </w:r>
      <w:r w:rsidRPr="007720BB">
        <w:rPr>
          <w:lang w:val="it-IT"/>
        </w:rPr>
        <w:t>, vol.</w:t>
      </w:r>
      <w:r w:rsidRPr="00917F9A">
        <w:rPr>
          <w:lang w:val="it-IT"/>
        </w:rPr>
        <w:t xml:space="preserve"> </w:t>
      </w:r>
      <w:r w:rsidRPr="007720BB">
        <w:rPr>
          <w:lang w:val="it-IT"/>
        </w:rPr>
        <w:t xml:space="preserve">I, 4, </w:t>
      </w:r>
      <w:proofErr w:type="spellStart"/>
      <w:r w:rsidRPr="007720BB">
        <w:rPr>
          <w:lang w:val="it-IT"/>
        </w:rPr>
        <w:t>pp.77-97</w:t>
      </w:r>
      <w:proofErr w:type="spellEnd"/>
      <w:r w:rsidRPr="007720BB">
        <w:rPr>
          <w:lang w:val="it-IT"/>
        </w:rPr>
        <w:t>.</w:t>
      </w:r>
    </w:p>
    <w:p w:rsidR="004D0334" w:rsidRPr="00917F9A" w:rsidRDefault="004D0334" w:rsidP="004D0334">
      <w:pPr>
        <w:jc w:val="both"/>
        <w:rPr>
          <w:lang w:val="it-IT"/>
        </w:rPr>
      </w:pPr>
      <w:r w:rsidRPr="007720BB">
        <w:rPr>
          <w:lang w:val="it-IT"/>
        </w:rPr>
        <w:t xml:space="preserve">(2000) - </w:t>
      </w:r>
      <w:r w:rsidRPr="007720BB">
        <w:rPr>
          <w:i/>
          <w:lang w:val="it-IT"/>
        </w:rPr>
        <w:t>Tra Roma e Fabriano.</w:t>
      </w:r>
      <w:r>
        <w:rPr>
          <w:i/>
          <w:lang w:val="it-IT"/>
        </w:rPr>
        <w:t xml:space="preserve"> </w:t>
      </w:r>
      <w:proofErr w:type="gramStart"/>
      <w:r w:rsidRPr="007720BB">
        <w:rPr>
          <w:i/>
          <w:lang w:val="it-IT"/>
        </w:rPr>
        <w:t>Culti per l'infanzia di Cristo nello Stato della Chiesa in età moderna</w:t>
      </w:r>
      <w:proofErr w:type="gramEnd"/>
      <w:r w:rsidRPr="007720BB">
        <w:rPr>
          <w:i/>
          <w:lang w:val="it-IT"/>
        </w:rPr>
        <w:t>.</w:t>
      </w:r>
      <w:r w:rsidRPr="00917F9A">
        <w:rPr>
          <w:i/>
          <w:lang w:val="it-IT"/>
        </w:rPr>
        <w:t xml:space="preserve"> </w:t>
      </w:r>
      <w:proofErr w:type="gramStart"/>
      <w:r w:rsidRPr="007720BB">
        <w:rPr>
          <w:lang w:val="it-IT"/>
        </w:rPr>
        <w:t>In:</w:t>
      </w:r>
      <w:r w:rsidRPr="00917F9A">
        <w:rPr>
          <w:lang w:val="it-IT"/>
        </w:rPr>
        <w:t xml:space="preserve"> </w:t>
      </w:r>
      <w:r w:rsidRPr="007720BB">
        <w:rPr>
          <w:lang w:val="it-IT"/>
        </w:rPr>
        <w:t>A.</w:t>
      </w:r>
      <w:r w:rsidRPr="00917F9A">
        <w:rPr>
          <w:lang w:val="it-IT"/>
        </w:rPr>
        <w:t xml:space="preserve"> </w:t>
      </w:r>
      <w:r w:rsidRPr="007720BB">
        <w:rPr>
          <w:lang w:val="it-IT"/>
        </w:rPr>
        <w:t xml:space="preserve">Prosperi, </w:t>
      </w:r>
      <w:r w:rsidRPr="007720BB">
        <w:rPr>
          <w:i/>
          <w:lang w:val="it-IT"/>
        </w:rPr>
        <w:t>Roma la città del papa</w:t>
      </w:r>
      <w:r w:rsidRPr="007720BB">
        <w:rPr>
          <w:lang w:val="it-IT"/>
        </w:rPr>
        <w:t xml:space="preserve">, </w:t>
      </w:r>
      <w:proofErr w:type="spellStart"/>
      <w:r w:rsidRPr="007720BB">
        <w:rPr>
          <w:lang w:val="it-IT"/>
        </w:rPr>
        <w:t>Turin</w:t>
      </w:r>
      <w:proofErr w:type="spellEnd"/>
      <w:r w:rsidRPr="007720BB">
        <w:rPr>
          <w:lang w:val="it-IT"/>
        </w:rPr>
        <w:t>, Einaudi (=Annali della Storia d’Italia Einaudi);</w:t>
      </w:r>
      <w:proofErr w:type="gramEnd"/>
    </w:p>
    <w:p w:rsidR="004D0334" w:rsidRPr="007720BB" w:rsidRDefault="004D0334" w:rsidP="004D0334">
      <w:pPr>
        <w:jc w:val="both"/>
        <w:rPr>
          <w:lang w:val="en-GB"/>
        </w:rPr>
      </w:pPr>
      <w:proofErr w:type="gramStart"/>
      <w:r w:rsidRPr="007720BB">
        <w:rPr>
          <w:lang w:val="it-IT"/>
        </w:rPr>
        <w:t>(1999</w:t>
      </w:r>
      <w:proofErr w:type="gramEnd"/>
      <w:r w:rsidRPr="007720BB">
        <w:rPr>
          <w:lang w:val="it-IT"/>
        </w:rPr>
        <w:t xml:space="preserve">) - </w:t>
      </w:r>
      <w:r w:rsidRPr="007720BB">
        <w:rPr>
          <w:i/>
          <w:lang w:val="it-IT"/>
        </w:rPr>
        <w:t>Il matrimonio legato.</w:t>
      </w:r>
      <w:r w:rsidRPr="00917F9A">
        <w:rPr>
          <w:i/>
          <w:lang w:val="it-IT"/>
        </w:rPr>
        <w:t xml:space="preserve"> </w:t>
      </w:r>
      <w:r w:rsidRPr="007720BB">
        <w:rPr>
          <w:i/>
          <w:lang w:val="it-IT"/>
        </w:rPr>
        <w:t>L'</w:t>
      </w:r>
      <w:proofErr w:type="spellStart"/>
      <w:r w:rsidRPr="007720BB">
        <w:rPr>
          <w:i/>
          <w:lang w:val="it-IT"/>
        </w:rPr>
        <w:t>impotentia</w:t>
      </w:r>
      <w:proofErr w:type="spellEnd"/>
      <w:r w:rsidRPr="007720BB">
        <w:rPr>
          <w:i/>
          <w:lang w:val="it-IT"/>
        </w:rPr>
        <w:t xml:space="preserve"> ex maleficio in un caso napoletano di fine Cinquecento.</w:t>
      </w:r>
      <w:r w:rsidRPr="00917F9A">
        <w:rPr>
          <w:lang w:val="it-IT"/>
        </w:rPr>
        <w:t xml:space="preserve"> </w:t>
      </w:r>
      <w:r w:rsidRPr="007720BB">
        <w:rPr>
          <w:lang w:val="it-IT"/>
        </w:rPr>
        <w:t>In:</w:t>
      </w:r>
      <w:r w:rsidRPr="00917F9A">
        <w:rPr>
          <w:lang w:val="it-IT"/>
        </w:rPr>
        <w:t xml:space="preserve"> </w:t>
      </w:r>
      <w:r w:rsidRPr="007720BB">
        <w:rPr>
          <w:lang w:val="it-IT"/>
        </w:rPr>
        <w:t>G.</w:t>
      </w:r>
      <w:r w:rsidRPr="00917F9A">
        <w:rPr>
          <w:lang w:val="it-IT"/>
        </w:rPr>
        <w:t xml:space="preserve"> </w:t>
      </w:r>
      <w:proofErr w:type="spellStart"/>
      <w:r w:rsidRPr="007720BB">
        <w:rPr>
          <w:lang w:val="it-IT"/>
        </w:rPr>
        <w:t>Luongo</w:t>
      </w:r>
      <w:proofErr w:type="spellEnd"/>
      <w:r w:rsidRPr="007720BB">
        <w:rPr>
          <w:lang w:val="it-IT"/>
        </w:rPr>
        <w:t xml:space="preserve"> (ed.).</w:t>
      </w:r>
      <w:r w:rsidRPr="00917F9A">
        <w:rPr>
          <w:lang w:val="it-IT"/>
        </w:rPr>
        <w:t xml:space="preserve"> </w:t>
      </w:r>
      <w:proofErr w:type="spellStart"/>
      <w:r w:rsidRPr="007720BB">
        <w:rPr>
          <w:i/>
          <w:lang w:val="it-IT"/>
        </w:rPr>
        <w:t>Munera</w:t>
      </w:r>
      <w:proofErr w:type="spellEnd"/>
      <w:r w:rsidRPr="007720BB">
        <w:rPr>
          <w:i/>
          <w:lang w:val="it-IT"/>
        </w:rPr>
        <w:t xml:space="preserve"> Parva.</w:t>
      </w:r>
      <w:r w:rsidRPr="00917F9A">
        <w:rPr>
          <w:i/>
          <w:lang w:val="it-IT"/>
        </w:rPr>
        <w:t xml:space="preserve"> </w:t>
      </w:r>
      <w:r w:rsidRPr="007720BB">
        <w:rPr>
          <w:i/>
          <w:lang w:val="it-IT"/>
        </w:rPr>
        <w:t xml:space="preserve">Studi in onore di Boris </w:t>
      </w:r>
      <w:proofErr w:type="spellStart"/>
      <w:r w:rsidRPr="007720BB">
        <w:rPr>
          <w:i/>
          <w:lang w:val="it-IT"/>
        </w:rPr>
        <w:t>Ulianich</w:t>
      </w:r>
      <w:proofErr w:type="spellEnd"/>
      <w:r w:rsidRPr="007720BB">
        <w:rPr>
          <w:lang w:val="it-IT"/>
        </w:rPr>
        <w:t>.</w:t>
      </w:r>
      <w:r w:rsidRPr="00917F9A">
        <w:rPr>
          <w:lang w:val="it-IT"/>
        </w:rPr>
        <w:t xml:space="preserve"> </w:t>
      </w:r>
      <w:r w:rsidRPr="00141497">
        <w:rPr>
          <w:lang w:val="en-GB"/>
        </w:rPr>
        <w:t>Vol.</w:t>
      </w:r>
      <w:r w:rsidRPr="007720BB">
        <w:rPr>
          <w:lang w:val="en-GB"/>
        </w:rPr>
        <w:t xml:space="preserve"> </w:t>
      </w:r>
      <w:r w:rsidRPr="00141497">
        <w:rPr>
          <w:lang w:val="en-GB"/>
        </w:rPr>
        <w:t>II.</w:t>
      </w:r>
      <w:r w:rsidRPr="007720BB">
        <w:rPr>
          <w:lang w:val="en-GB"/>
        </w:rPr>
        <w:t xml:space="preserve"> </w:t>
      </w:r>
      <w:r w:rsidRPr="00141497">
        <w:rPr>
          <w:lang w:val="en-GB"/>
        </w:rPr>
        <w:t xml:space="preserve">Naples, </w:t>
      </w:r>
      <w:proofErr w:type="spellStart"/>
      <w:r w:rsidRPr="00141497">
        <w:rPr>
          <w:lang w:val="en-GB"/>
        </w:rPr>
        <w:t>Federiciana</w:t>
      </w:r>
      <w:proofErr w:type="spellEnd"/>
      <w:r w:rsidRPr="00141497">
        <w:rPr>
          <w:lang w:val="en-GB"/>
        </w:rPr>
        <w:t xml:space="preserve"> </w:t>
      </w:r>
      <w:proofErr w:type="spellStart"/>
      <w:r w:rsidRPr="00141497">
        <w:rPr>
          <w:lang w:val="en-GB"/>
        </w:rPr>
        <w:t>Editrice</w:t>
      </w:r>
      <w:proofErr w:type="spellEnd"/>
      <w:r w:rsidRPr="00141497">
        <w:rPr>
          <w:lang w:val="en-GB"/>
        </w:rPr>
        <w:t>, pp.</w:t>
      </w:r>
      <w:r w:rsidRPr="007720BB">
        <w:rPr>
          <w:lang w:val="en-GB"/>
        </w:rPr>
        <w:t xml:space="preserve"> 317-348. </w:t>
      </w:r>
    </w:p>
    <w:bookmarkEnd w:id="0"/>
    <w:p w:rsidR="0068277B" w:rsidRDefault="0068277B"/>
    <w:sectPr w:rsidR="0068277B" w:rsidSect="00032662">
      <w:pgSz w:w="11900" w:h="16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34"/>
    <w:rsid w:val="00032662"/>
    <w:rsid w:val="004D0334"/>
    <w:rsid w:val="0068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A6E9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334"/>
    <w:rPr>
      <w:rFonts w:ascii="Times New Roman" w:eastAsia="Times New Roman" w:hAnsi="Times New Roman" w:cs="Times New Roman"/>
      <w:lang w:val="fr-FR" w:eastAsia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D0334"/>
    <w:rPr>
      <w:color w:val="0000FF"/>
      <w:u w:val="single"/>
    </w:rPr>
  </w:style>
  <w:style w:type="character" w:customStyle="1" w:styleId="titolo141">
    <w:name w:val="titolo141"/>
    <w:rsid w:val="004D0334"/>
    <w:rPr>
      <w:rFonts w:ascii="Verdana" w:hAnsi="Verdana" w:hint="default"/>
      <w:b/>
      <w:bCs/>
      <w:color w:val="000000"/>
      <w:sz w:val="18"/>
      <w:szCs w:val="18"/>
    </w:rPr>
  </w:style>
  <w:style w:type="character" w:styleId="Enfasicorsivo">
    <w:name w:val="Emphasis"/>
    <w:qFormat/>
    <w:rsid w:val="004D0334"/>
    <w:rPr>
      <w:i/>
      <w:iCs/>
    </w:rPr>
  </w:style>
  <w:style w:type="character" w:styleId="Enfasigrassetto">
    <w:name w:val="Strong"/>
    <w:qFormat/>
    <w:rsid w:val="004D0334"/>
    <w:rPr>
      <w:b/>
      <w:bCs/>
    </w:rPr>
  </w:style>
  <w:style w:type="character" w:customStyle="1" w:styleId="familyname">
    <w:name w:val="familyname"/>
    <w:basedOn w:val="Caratterepredefinitoparagrafo"/>
    <w:rsid w:val="004D03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334"/>
    <w:rPr>
      <w:rFonts w:ascii="Times New Roman" w:eastAsia="Times New Roman" w:hAnsi="Times New Roman" w:cs="Times New Roman"/>
      <w:lang w:val="fr-FR" w:eastAsia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D0334"/>
    <w:rPr>
      <w:color w:val="0000FF"/>
      <w:u w:val="single"/>
    </w:rPr>
  </w:style>
  <w:style w:type="character" w:customStyle="1" w:styleId="titolo141">
    <w:name w:val="titolo141"/>
    <w:rsid w:val="004D0334"/>
    <w:rPr>
      <w:rFonts w:ascii="Verdana" w:hAnsi="Verdana" w:hint="default"/>
      <w:b/>
      <w:bCs/>
      <w:color w:val="000000"/>
      <w:sz w:val="18"/>
      <w:szCs w:val="18"/>
    </w:rPr>
  </w:style>
  <w:style w:type="character" w:styleId="Enfasicorsivo">
    <w:name w:val="Emphasis"/>
    <w:qFormat/>
    <w:rsid w:val="004D0334"/>
    <w:rPr>
      <w:i/>
      <w:iCs/>
    </w:rPr>
  </w:style>
  <w:style w:type="character" w:styleId="Enfasigrassetto">
    <w:name w:val="Strong"/>
    <w:qFormat/>
    <w:rsid w:val="004D0334"/>
    <w:rPr>
      <w:b/>
      <w:bCs/>
    </w:rPr>
  </w:style>
  <w:style w:type="character" w:customStyle="1" w:styleId="familyname">
    <w:name w:val="familyname"/>
    <w:basedOn w:val="Caratterepredefinitoparagrafo"/>
    <w:rsid w:val="004D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alnet.unirioja.es/servlet/articulo?codigo=2886678" TargetMode="External"/><Relationship Id="rId6" Type="http://schemas.openxmlformats.org/officeDocument/2006/relationships/hyperlink" Target="http://opac.sbn.it/opacsbn/opaclib;jsessionid=18973D69AC3FB9B5AA23D6D007AA8C49.ha2?db=iccu&amp;select_db=iccu&amp;nentries=1&amp;from=1&amp;searchForm=opac/iccu/error.jsp&amp;resultForward=opac/iccu/full.jsp&amp;do=search_show_cmd&amp;rpnlabel=+Titolo+%3D+La+r%C3%A9forme+en+France+et+en+Italie++AND+Autore+%3D+Seidel+&amp;rpnquery=%40attrset+bib-1+%40and++%40attr+1%3D4+%40attr+4%3D2+%22r%C3%A9forme+en+France+en+Italie%22++%40attr+1%3D1003+%40attr+4%3D2+%22Seidel%22&amp;totalResult=1&amp;ricerca=base&amp;fname=none&amp;brief=brie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6397</Characters>
  <Application>Microsoft Macintosh Word</Application>
  <DocSecurity>0</DocSecurity>
  <Lines>53</Lines>
  <Paragraphs>15</Paragraphs>
  <ScaleCrop>false</ScaleCrop>
  <Company>università degli studi di bari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pierroberto scaramella</dc:creator>
  <cp:keywords/>
  <dc:description/>
  <cp:lastModifiedBy>pierroberto scaramella</cp:lastModifiedBy>
  <cp:revision>1</cp:revision>
  <dcterms:created xsi:type="dcterms:W3CDTF">2018-02-02T09:09:00Z</dcterms:created>
  <dcterms:modified xsi:type="dcterms:W3CDTF">2018-02-02T09:10:00Z</dcterms:modified>
</cp:coreProperties>
</file>