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3003"/>
        <w:gridCol w:w="1675"/>
        <w:gridCol w:w="1173"/>
      </w:tblGrid>
      <w:tr w:rsidR="00455F85" w:rsidRPr="00324D3F" w14:paraId="600645F0" w14:textId="77777777" w:rsidTr="00782415">
        <w:tc>
          <w:tcPr>
            <w:tcW w:w="4077" w:type="dxa"/>
            <w:shd w:val="clear" w:color="auto" w:fill="B2A1C7"/>
          </w:tcPr>
          <w:p w14:paraId="413A721C" w14:textId="77777777" w:rsidR="0013566D" w:rsidRPr="00324D3F" w:rsidRDefault="0013566D" w:rsidP="00642F24">
            <w:pPr>
              <w:spacing w:after="0"/>
              <w:rPr>
                <w:rFonts w:ascii="Gill Sans MT" w:hAnsi="Gill Sans MT"/>
                <w:b/>
                <w:highlight w:val="red"/>
              </w:rPr>
            </w:pPr>
            <w:r w:rsidRPr="00324D3F">
              <w:rPr>
                <w:rFonts w:ascii="Gill Sans MT" w:hAnsi="Gill Sans MT"/>
                <w:b/>
              </w:rPr>
              <w:t>Principali informazioni sull’insegnamento</w:t>
            </w:r>
          </w:p>
        </w:tc>
        <w:tc>
          <w:tcPr>
            <w:tcW w:w="5851" w:type="dxa"/>
            <w:gridSpan w:val="3"/>
            <w:shd w:val="clear" w:color="auto" w:fill="auto"/>
          </w:tcPr>
          <w:p w14:paraId="7A3861A1" w14:textId="77777777" w:rsidR="0013566D" w:rsidRPr="00324D3F" w:rsidRDefault="0013566D" w:rsidP="00642F24">
            <w:pPr>
              <w:spacing w:after="0"/>
              <w:rPr>
                <w:rFonts w:ascii="Gill Sans MT" w:hAnsi="Gill Sans MT"/>
                <w:b/>
              </w:rPr>
            </w:pPr>
          </w:p>
        </w:tc>
      </w:tr>
      <w:tr w:rsidR="00050138" w:rsidRPr="00324D3F" w14:paraId="7B6FDBB5" w14:textId="77777777" w:rsidTr="00782415">
        <w:tc>
          <w:tcPr>
            <w:tcW w:w="4077" w:type="dxa"/>
            <w:shd w:val="clear" w:color="auto" w:fill="auto"/>
          </w:tcPr>
          <w:p w14:paraId="6BB5EA1E" w14:textId="77777777" w:rsidR="00050138" w:rsidRPr="00324D3F" w:rsidRDefault="00050138" w:rsidP="00796D43">
            <w:pPr>
              <w:spacing w:after="0"/>
              <w:rPr>
                <w:rFonts w:ascii="Gill Sans MT" w:hAnsi="Gill Sans MT"/>
              </w:rPr>
            </w:pPr>
            <w:r w:rsidRPr="00324D3F">
              <w:rPr>
                <w:rFonts w:ascii="Gill Sans MT" w:hAnsi="Gill Sans MT"/>
              </w:rPr>
              <w:t>Titolo insegnamento</w:t>
            </w:r>
          </w:p>
        </w:tc>
        <w:tc>
          <w:tcPr>
            <w:tcW w:w="5851" w:type="dxa"/>
            <w:gridSpan w:val="3"/>
            <w:shd w:val="clear" w:color="auto" w:fill="auto"/>
          </w:tcPr>
          <w:p w14:paraId="3CE36A40" w14:textId="7D0184F8" w:rsidR="00050138" w:rsidRPr="00324D3F" w:rsidRDefault="00407528" w:rsidP="00642F24">
            <w:pPr>
              <w:spacing w:after="0"/>
              <w:rPr>
                <w:rFonts w:ascii="Gill Sans MT" w:hAnsi="Gill Sans MT"/>
              </w:rPr>
            </w:pPr>
            <w:r w:rsidRPr="00324D3F">
              <w:rPr>
                <w:rFonts w:ascii="Gill Sans MT" w:hAnsi="Gill Sans MT"/>
              </w:rPr>
              <w:t>Storia dell’arte contemporanea</w:t>
            </w:r>
          </w:p>
        </w:tc>
      </w:tr>
      <w:tr w:rsidR="00B26D73" w:rsidRPr="00324D3F" w14:paraId="203FF388" w14:textId="77777777" w:rsidTr="00782415">
        <w:tc>
          <w:tcPr>
            <w:tcW w:w="4077" w:type="dxa"/>
            <w:shd w:val="clear" w:color="auto" w:fill="auto"/>
          </w:tcPr>
          <w:p w14:paraId="0D4CB361" w14:textId="77777777" w:rsidR="00B26D73" w:rsidRPr="00324D3F" w:rsidRDefault="00B26D73" w:rsidP="00796D43">
            <w:pPr>
              <w:spacing w:after="0"/>
              <w:rPr>
                <w:rFonts w:ascii="Gill Sans MT" w:hAnsi="Gill Sans MT"/>
              </w:rPr>
            </w:pPr>
            <w:r w:rsidRPr="00324D3F">
              <w:rPr>
                <w:rFonts w:ascii="Gill Sans MT" w:hAnsi="Gill Sans MT"/>
              </w:rPr>
              <w:t>Anno accademico</w:t>
            </w:r>
          </w:p>
        </w:tc>
        <w:tc>
          <w:tcPr>
            <w:tcW w:w="5851" w:type="dxa"/>
            <w:gridSpan w:val="3"/>
            <w:shd w:val="clear" w:color="auto" w:fill="auto"/>
          </w:tcPr>
          <w:p w14:paraId="528A5732" w14:textId="77777777" w:rsidR="00B26D73" w:rsidRPr="00324D3F" w:rsidRDefault="00F31ADF" w:rsidP="00642F24">
            <w:pPr>
              <w:spacing w:after="0"/>
              <w:rPr>
                <w:rFonts w:ascii="Gill Sans MT" w:hAnsi="Gill Sans MT"/>
              </w:rPr>
            </w:pPr>
            <w:r w:rsidRPr="00324D3F">
              <w:rPr>
                <w:rFonts w:ascii="Gill Sans MT" w:hAnsi="Gill Sans MT"/>
              </w:rPr>
              <w:t>2019-2020</w:t>
            </w:r>
          </w:p>
        </w:tc>
      </w:tr>
      <w:tr w:rsidR="00050138" w:rsidRPr="00324D3F" w14:paraId="5A2EF40A" w14:textId="77777777" w:rsidTr="00782415">
        <w:tc>
          <w:tcPr>
            <w:tcW w:w="4077" w:type="dxa"/>
            <w:shd w:val="clear" w:color="auto" w:fill="auto"/>
          </w:tcPr>
          <w:p w14:paraId="506E5E21" w14:textId="77777777" w:rsidR="00050138" w:rsidRPr="00324D3F" w:rsidRDefault="00050138" w:rsidP="00796D43">
            <w:pPr>
              <w:spacing w:after="0"/>
              <w:rPr>
                <w:rFonts w:ascii="Gill Sans MT" w:hAnsi="Gill Sans MT"/>
              </w:rPr>
            </w:pPr>
            <w:r w:rsidRPr="00324D3F">
              <w:rPr>
                <w:rFonts w:ascii="Gill Sans MT" w:hAnsi="Gill Sans MT"/>
              </w:rPr>
              <w:t>Corso di studio</w:t>
            </w:r>
          </w:p>
        </w:tc>
        <w:tc>
          <w:tcPr>
            <w:tcW w:w="5851" w:type="dxa"/>
            <w:gridSpan w:val="3"/>
            <w:shd w:val="clear" w:color="auto" w:fill="auto"/>
          </w:tcPr>
          <w:p w14:paraId="351DFAE5" w14:textId="77777777" w:rsidR="00050138" w:rsidRPr="00324D3F" w:rsidRDefault="004471DF" w:rsidP="00642F24">
            <w:pPr>
              <w:spacing w:after="0"/>
              <w:rPr>
                <w:rFonts w:ascii="Gill Sans MT" w:hAnsi="Gill Sans MT"/>
              </w:rPr>
            </w:pPr>
            <w:r w:rsidRPr="00324D3F">
              <w:rPr>
                <w:rFonts w:ascii="Gill Sans MT" w:hAnsi="Gill Sans MT"/>
              </w:rPr>
              <w:t>LM 89</w:t>
            </w:r>
            <w:r w:rsidR="00BF198C" w:rsidRPr="00324D3F">
              <w:rPr>
                <w:rFonts w:ascii="Gill Sans MT" w:hAnsi="Gill Sans MT"/>
              </w:rPr>
              <w:t xml:space="preserve"> Storia dell’arte</w:t>
            </w:r>
          </w:p>
        </w:tc>
      </w:tr>
      <w:tr w:rsidR="00050138" w:rsidRPr="00324D3F" w14:paraId="3098D46D" w14:textId="77777777" w:rsidTr="00782415">
        <w:tc>
          <w:tcPr>
            <w:tcW w:w="4077" w:type="dxa"/>
            <w:shd w:val="clear" w:color="auto" w:fill="auto"/>
          </w:tcPr>
          <w:p w14:paraId="5654FD19" w14:textId="77777777" w:rsidR="00050138" w:rsidRPr="00324D3F" w:rsidRDefault="00050138" w:rsidP="00796D43">
            <w:pPr>
              <w:spacing w:after="0"/>
              <w:rPr>
                <w:rFonts w:ascii="Gill Sans MT" w:hAnsi="Gill Sans MT"/>
              </w:rPr>
            </w:pPr>
            <w:r w:rsidRPr="00324D3F">
              <w:rPr>
                <w:rFonts w:ascii="Gill Sans MT" w:hAnsi="Gill Sans MT"/>
              </w:rPr>
              <w:t>Crediti formativi</w:t>
            </w:r>
          </w:p>
        </w:tc>
        <w:tc>
          <w:tcPr>
            <w:tcW w:w="5851" w:type="dxa"/>
            <w:gridSpan w:val="3"/>
            <w:shd w:val="clear" w:color="auto" w:fill="auto"/>
          </w:tcPr>
          <w:p w14:paraId="157E7D47" w14:textId="5741CF77" w:rsidR="00050138" w:rsidRPr="00324D3F" w:rsidRDefault="0053686C" w:rsidP="00642F24">
            <w:pPr>
              <w:spacing w:after="0"/>
              <w:rPr>
                <w:rFonts w:ascii="Gill Sans MT" w:hAnsi="Gill Sans MT"/>
              </w:rPr>
            </w:pPr>
            <w:r w:rsidRPr="00324D3F">
              <w:rPr>
                <w:rFonts w:ascii="Gill Sans MT" w:hAnsi="Gill Sans MT"/>
              </w:rPr>
              <w:t>9</w:t>
            </w:r>
          </w:p>
        </w:tc>
      </w:tr>
      <w:tr w:rsidR="00050138" w:rsidRPr="00324D3F" w14:paraId="4B6E2BA4" w14:textId="77777777" w:rsidTr="00782415">
        <w:tc>
          <w:tcPr>
            <w:tcW w:w="4077" w:type="dxa"/>
            <w:shd w:val="clear" w:color="auto" w:fill="auto"/>
          </w:tcPr>
          <w:p w14:paraId="721A25F2" w14:textId="77777777" w:rsidR="00050138" w:rsidRPr="00324D3F" w:rsidRDefault="00050138" w:rsidP="00642F24">
            <w:pPr>
              <w:spacing w:after="0"/>
              <w:rPr>
                <w:rFonts w:ascii="Gill Sans MT" w:hAnsi="Gill Sans MT"/>
              </w:rPr>
            </w:pPr>
            <w:r w:rsidRPr="00324D3F">
              <w:rPr>
                <w:rFonts w:ascii="Gill Sans MT" w:hAnsi="Gill Sans MT"/>
              </w:rPr>
              <w:t>Denominazione inglese</w:t>
            </w:r>
          </w:p>
        </w:tc>
        <w:tc>
          <w:tcPr>
            <w:tcW w:w="5851" w:type="dxa"/>
            <w:gridSpan w:val="3"/>
            <w:shd w:val="clear" w:color="auto" w:fill="auto"/>
          </w:tcPr>
          <w:p w14:paraId="702EB8A3" w14:textId="4CB62FF2" w:rsidR="00050138" w:rsidRPr="00324D3F" w:rsidRDefault="00407528" w:rsidP="00642F24">
            <w:pPr>
              <w:spacing w:after="0"/>
              <w:rPr>
                <w:rFonts w:ascii="Gill Sans MT" w:hAnsi="Gill Sans MT"/>
              </w:rPr>
            </w:pPr>
            <w:r w:rsidRPr="00324D3F">
              <w:rPr>
                <w:rFonts w:ascii="Gill Sans MT" w:hAnsi="Gill Sans MT"/>
              </w:rPr>
              <w:t>History of Contemporary Art</w:t>
            </w:r>
          </w:p>
        </w:tc>
      </w:tr>
      <w:tr w:rsidR="00050138" w:rsidRPr="00324D3F" w14:paraId="307BD2D5" w14:textId="77777777" w:rsidTr="00782415">
        <w:tc>
          <w:tcPr>
            <w:tcW w:w="4077" w:type="dxa"/>
            <w:shd w:val="clear" w:color="auto" w:fill="auto"/>
          </w:tcPr>
          <w:p w14:paraId="5C8D181B" w14:textId="77777777" w:rsidR="00050138" w:rsidRPr="00324D3F" w:rsidRDefault="00053CF6" w:rsidP="00642F24">
            <w:pPr>
              <w:spacing w:after="0"/>
              <w:rPr>
                <w:rFonts w:ascii="Gill Sans MT" w:hAnsi="Gill Sans MT"/>
              </w:rPr>
            </w:pPr>
            <w:r w:rsidRPr="00324D3F">
              <w:rPr>
                <w:rFonts w:ascii="Gill Sans MT" w:hAnsi="Gill Sans MT"/>
              </w:rPr>
              <w:t>F</w:t>
            </w:r>
            <w:r w:rsidR="00050138" w:rsidRPr="00324D3F">
              <w:rPr>
                <w:rFonts w:ascii="Gill Sans MT" w:hAnsi="Gill Sans MT"/>
              </w:rPr>
              <w:t>requenza</w:t>
            </w:r>
          </w:p>
        </w:tc>
        <w:tc>
          <w:tcPr>
            <w:tcW w:w="5851" w:type="dxa"/>
            <w:gridSpan w:val="3"/>
            <w:shd w:val="clear" w:color="auto" w:fill="auto"/>
          </w:tcPr>
          <w:p w14:paraId="2BE2A25F" w14:textId="77777777" w:rsidR="00050138" w:rsidRPr="00324D3F" w:rsidRDefault="004471DF" w:rsidP="00642F24">
            <w:pPr>
              <w:spacing w:after="0"/>
              <w:rPr>
                <w:rFonts w:ascii="Gill Sans MT" w:hAnsi="Gill Sans MT"/>
              </w:rPr>
            </w:pPr>
            <w:r w:rsidRPr="00324D3F">
              <w:rPr>
                <w:rFonts w:ascii="Gill Sans MT" w:hAnsi="Gill Sans MT"/>
              </w:rPr>
              <w:t>art. 4 del Regolamento Didattico del Corso di Studio</w:t>
            </w:r>
          </w:p>
        </w:tc>
      </w:tr>
      <w:tr w:rsidR="00050138" w:rsidRPr="00324D3F" w14:paraId="5B19CD77" w14:textId="77777777" w:rsidTr="00782415">
        <w:tc>
          <w:tcPr>
            <w:tcW w:w="4077" w:type="dxa"/>
            <w:shd w:val="clear" w:color="auto" w:fill="auto"/>
          </w:tcPr>
          <w:p w14:paraId="1953F153" w14:textId="77777777" w:rsidR="00050138" w:rsidRPr="00324D3F" w:rsidRDefault="00050138" w:rsidP="00642F24">
            <w:pPr>
              <w:spacing w:after="0"/>
              <w:rPr>
                <w:rFonts w:ascii="Gill Sans MT" w:hAnsi="Gill Sans MT"/>
              </w:rPr>
            </w:pPr>
            <w:r w:rsidRPr="00324D3F">
              <w:rPr>
                <w:rFonts w:ascii="Gill Sans MT" w:hAnsi="Gill Sans MT"/>
              </w:rPr>
              <w:t>Lingua di erogazione</w:t>
            </w:r>
          </w:p>
        </w:tc>
        <w:tc>
          <w:tcPr>
            <w:tcW w:w="5851" w:type="dxa"/>
            <w:gridSpan w:val="3"/>
            <w:shd w:val="clear" w:color="auto" w:fill="auto"/>
          </w:tcPr>
          <w:p w14:paraId="445DBC9E" w14:textId="77777777" w:rsidR="00050138" w:rsidRPr="00324D3F" w:rsidRDefault="00BF198C" w:rsidP="00642F24">
            <w:pPr>
              <w:spacing w:after="0"/>
              <w:rPr>
                <w:rFonts w:ascii="Gill Sans MT" w:hAnsi="Gill Sans MT"/>
              </w:rPr>
            </w:pPr>
            <w:r w:rsidRPr="00324D3F">
              <w:rPr>
                <w:rFonts w:ascii="Gill Sans MT" w:hAnsi="Gill Sans MT"/>
              </w:rPr>
              <w:t>Italiano</w:t>
            </w:r>
          </w:p>
        </w:tc>
      </w:tr>
      <w:tr w:rsidR="00050138" w:rsidRPr="00324D3F" w14:paraId="4408E42E" w14:textId="77777777" w:rsidTr="00782415">
        <w:tc>
          <w:tcPr>
            <w:tcW w:w="4077" w:type="dxa"/>
            <w:tcBorders>
              <w:top w:val="single" w:sz="4" w:space="0" w:color="auto"/>
              <w:left w:val="nil"/>
              <w:bottom w:val="single" w:sz="4" w:space="0" w:color="auto"/>
              <w:right w:val="nil"/>
            </w:tcBorders>
            <w:shd w:val="clear" w:color="auto" w:fill="auto"/>
          </w:tcPr>
          <w:p w14:paraId="07EC46CB" w14:textId="77777777" w:rsidR="00050138" w:rsidRPr="00324D3F" w:rsidRDefault="00050138" w:rsidP="00642F24">
            <w:pPr>
              <w:spacing w:after="0"/>
              <w:rPr>
                <w:rFonts w:ascii="Gill Sans MT" w:hAnsi="Gill Sans MT"/>
              </w:rPr>
            </w:pPr>
          </w:p>
        </w:tc>
        <w:tc>
          <w:tcPr>
            <w:tcW w:w="5851" w:type="dxa"/>
            <w:gridSpan w:val="3"/>
            <w:tcBorders>
              <w:top w:val="single" w:sz="4" w:space="0" w:color="auto"/>
              <w:left w:val="nil"/>
              <w:bottom w:val="single" w:sz="4" w:space="0" w:color="auto"/>
              <w:right w:val="nil"/>
            </w:tcBorders>
            <w:shd w:val="clear" w:color="auto" w:fill="auto"/>
          </w:tcPr>
          <w:p w14:paraId="0E649731" w14:textId="77777777" w:rsidR="00050138" w:rsidRPr="00324D3F" w:rsidRDefault="00050138" w:rsidP="00642F24">
            <w:pPr>
              <w:spacing w:after="0"/>
              <w:rPr>
                <w:rFonts w:ascii="Gill Sans MT" w:hAnsi="Gill Sans MT"/>
              </w:rPr>
            </w:pPr>
          </w:p>
        </w:tc>
      </w:tr>
      <w:tr w:rsidR="00050138" w:rsidRPr="00324D3F" w14:paraId="1B075155" w14:textId="77777777" w:rsidTr="00782415">
        <w:tc>
          <w:tcPr>
            <w:tcW w:w="4077" w:type="dxa"/>
            <w:tcBorders>
              <w:top w:val="single" w:sz="4" w:space="0" w:color="auto"/>
              <w:bottom w:val="single" w:sz="4" w:space="0" w:color="000000"/>
            </w:tcBorders>
            <w:shd w:val="clear" w:color="auto" w:fill="B2A1C7"/>
          </w:tcPr>
          <w:p w14:paraId="24268717" w14:textId="77777777" w:rsidR="00050138" w:rsidRPr="00324D3F" w:rsidRDefault="00050138" w:rsidP="00642F24">
            <w:pPr>
              <w:spacing w:after="0"/>
              <w:rPr>
                <w:rFonts w:ascii="Gill Sans MT" w:hAnsi="Gill Sans MT"/>
                <w:b/>
              </w:rPr>
            </w:pPr>
            <w:r w:rsidRPr="00324D3F">
              <w:rPr>
                <w:rFonts w:ascii="Gill Sans MT" w:hAnsi="Gill Sans MT"/>
                <w:b/>
              </w:rPr>
              <w:t>Docente responsabile</w:t>
            </w:r>
          </w:p>
        </w:tc>
        <w:tc>
          <w:tcPr>
            <w:tcW w:w="3003" w:type="dxa"/>
            <w:tcBorders>
              <w:top w:val="single" w:sz="4" w:space="0" w:color="auto"/>
              <w:bottom w:val="single" w:sz="4" w:space="0" w:color="000000"/>
            </w:tcBorders>
            <w:shd w:val="clear" w:color="auto" w:fill="auto"/>
          </w:tcPr>
          <w:p w14:paraId="751930AE" w14:textId="77777777" w:rsidR="00050138" w:rsidRPr="00324D3F" w:rsidRDefault="00050138" w:rsidP="00642F24">
            <w:pPr>
              <w:spacing w:after="0"/>
              <w:jc w:val="center"/>
              <w:rPr>
                <w:rFonts w:ascii="Gill Sans MT" w:hAnsi="Gill Sans MT"/>
              </w:rPr>
            </w:pPr>
            <w:r w:rsidRPr="00324D3F">
              <w:rPr>
                <w:rFonts w:ascii="Gill Sans MT" w:hAnsi="Gill Sans MT"/>
              </w:rPr>
              <w:t>Nome Cognome</w:t>
            </w:r>
          </w:p>
        </w:tc>
        <w:tc>
          <w:tcPr>
            <w:tcW w:w="2848" w:type="dxa"/>
            <w:gridSpan w:val="2"/>
            <w:tcBorders>
              <w:top w:val="single" w:sz="4" w:space="0" w:color="auto"/>
              <w:bottom w:val="single" w:sz="4" w:space="0" w:color="000000"/>
            </w:tcBorders>
            <w:shd w:val="clear" w:color="auto" w:fill="auto"/>
          </w:tcPr>
          <w:p w14:paraId="626D6D4F" w14:textId="77777777" w:rsidR="00050138" w:rsidRPr="00324D3F" w:rsidRDefault="00050138" w:rsidP="00642F24">
            <w:pPr>
              <w:spacing w:after="0"/>
              <w:jc w:val="center"/>
              <w:rPr>
                <w:rFonts w:ascii="Gill Sans MT" w:hAnsi="Gill Sans MT"/>
              </w:rPr>
            </w:pPr>
            <w:r w:rsidRPr="00324D3F">
              <w:rPr>
                <w:rFonts w:ascii="Gill Sans MT" w:hAnsi="Gill Sans MT"/>
              </w:rPr>
              <w:t>Indirizzo Mail</w:t>
            </w:r>
          </w:p>
        </w:tc>
      </w:tr>
      <w:tr w:rsidR="00050138" w:rsidRPr="00324D3F" w14:paraId="377573BE" w14:textId="77777777" w:rsidTr="00782415">
        <w:trPr>
          <w:trHeight w:val="226"/>
        </w:trPr>
        <w:tc>
          <w:tcPr>
            <w:tcW w:w="4077" w:type="dxa"/>
            <w:tcBorders>
              <w:bottom w:val="single" w:sz="4" w:space="0" w:color="auto"/>
            </w:tcBorders>
            <w:shd w:val="clear" w:color="auto" w:fill="auto"/>
          </w:tcPr>
          <w:p w14:paraId="02C7F75C" w14:textId="77777777" w:rsidR="00050138" w:rsidRPr="00324D3F" w:rsidRDefault="00050138" w:rsidP="00642F24">
            <w:pPr>
              <w:spacing w:after="0"/>
              <w:rPr>
                <w:rFonts w:ascii="Gill Sans MT" w:hAnsi="Gill Sans MT"/>
              </w:rPr>
            </w:pPr>
          </w:p>
        </w:tc>
        <w:tc>
          <w:tcPr>
            <w:tcW w:w="3003" w:type="dxa"/>
            <w:tcBorders>
              <w:bottom w:val="single" w:sz="4" w:space="0" w:color="auto"/>
            </w:tcBorders>
            <w:shd w:val="clear" w:color="auto" w:fill="auto"/>
          </w:tcPr>
          <w:p w14:paraId="4C6930DB" w14:textId="24E6650B" w:rsidR="00050138" w:rsidRPr="00324D3F" w:rsidRDefault="00407528" w:rsidP="00642F24">
            <w:pPr>
              <w:spacing w:after="0"/>
              <w:jc w:val="center"/>
              <w:rPr>
                <w:rFonts w:ascii="Gill Sans MT" w:hAnsi="Gill Sans MT"/>
              </w:rPr>
            </w:pPr>
            <w:r w:rsidRPr="00324D3F">
              <w:rPr>
                <w:rFonts w:ascii="Gill Sans MT" w:hAnsi="Gill Sans MT"/>
              </w:rPr>
              <w:t>Maria Giovanna Mancini</w:t>
            </w:r>
          </w:p>
        </w:tc>
        <w:tc>
          <w:tcPr>
            <w:tcW w:w="2848" w:type="dxa"/>
            <w:gridSpan w:val="2"/>
            <w:tcBorders>
              <w:bottom w:val="single" w:sz="4" w:space="0" w:color="auto"/>
            </w:tcBorders>
            <w:shd w:val="clear" w:color="auto" w:fill="auto"/>
          </w:tcPr>
          <w:p w14:paraId="7A841062" w14:textId="63A43DC3" w:rsidR="00050138" w:rsidRPr="00324D3F" w:rsidRDefault="00407528" w:rsidP="00642F24">
            <w:pPr>
              <w:spacing w:after="0"/>
              <w:jc w:val="center"/>
              <w:rPr>
                <w:rFonts w:ascii="Gill Sans MT" w:hAnsi="Gill Sans MT"/>
              </w:rPr>
            </w:pPr>
            <w:r w:rsidRPr="00324D3F">
              <w:rPr>
                <w:rFonts w:ascii="Gill Sans MT" w:hAnsi="Gill Sans MT"/>
              </w:rPr>
              <w:t>maria.mancini@uniba.it</w:t>
            </w:r>
          </w:p>
        </w:tc>
      </w:tr>
      <w:tr w:rsidR="00050138" w:rsidRPr="00324D3F" w14:paraId="2FF42985" w14:textId="77777777" w:rsidTr="00782415">
        <w:tc>
          <w:tcPr>
            <w:tcW w:w="4077" w:type="dxa"/>
            <w:tcBorders>
              <w:top w:val="single" w:sz="4" w:space="0" w:color="auto"/>
              <w:left w:val="nil"/>
              <w:bottom w:val="single" w:sz="4" w:space="0" w:color="auto"/>
              <w:right w:val="nil"/>
            </w:tcBorders>
            <w:shd w:val="clear" w:color="auto" w:fill="auto"/>
          </w:tcPr>
          <w:p w14:paraId="2FE6087B" w14:textId="77777777" w:rsidR="00050138" w:rsidRPr="00324D3F" w:rsidRDefault="00050138" w:rsidP="00642F24">
            <w:pPr>
              <w:spacing w:after="0"/>
              <w:rPr>
                <w:rFonts w:ascii="Gill Sans MT" w:hAnsi="Gill Sans MT"/>
              </w:rPr>
            </w:pPr>
          </w:p>
        </w:tc>
        <w:tc>
          <w:tcPr>
            <w:tcW w:w="3003" w:type="dxa"/>
            <w:tcBorders>
              <w:top w:val="single" w:sz="4" w:space="0" w:color="auto"/>
              <w:left w:val="nil"/>
              <w:bottom w:val="single" w:sz="4" w:space="0" w:color="auto"/>
              <w:right w:val="nil"/>
            </w:tcBorders>
            <w:shd w:val="clear" w:color="auto" w:fill="auto"/>
          </w:tcPr>
          <w:p w14:paraId="26E022F6" w14:textId="77777777" w:rsidR="00050138" w:rsidRPr="00324D3F" w:rsidRDefault="00050138" w:rsidP="00642F24">
            <w:pPr>
              <w:spacing w:after="0"/>
              <w:jc w:val="center"/>
              <w:rPr>
                <w:rFonts w:ascii="Gill Sans MT" w:hAnsi="Gill Sans MT"/>
              </w:rPr>
            </w:pPr>
          </w:p>
        </w:tc>
        <w:tc>
          <w:tcPr>
            <w:tcW w:w="1675" w:type="dxa"/>
            <w:tcBorders>
              <w:top w:val="single" w:sz="4" w:space="0" w:color="auto"/>
              <w:left w:val="nil"/>
              <w:bottom w:val="single" w:sz="4" w:space="0" w:color="auto"/>
              <w:right w:val="nil"/>
            </w:tcBorders>
            <w:shd w:val="clear" w:color="auto" w:fill="auto"/>
          </w:tcPr>
          <w:p w14:paraId="7FAA0DC2" w14:textId="77777777" w:rsidR="00050138" w:rsidRPr="00324D3F" w:rsidRDefault="00050138" w:rsidP="00642F24">
            <w:pPr>
              <w:spacing w:after="0"/>
              <w:jc w:val="center"/>
              <w:rPr>
                <w:rFonts w:ascii="Gill Sans MT" w:hAnsi="Gill Sans MT"/>
              </w:rPr>
            </w:pPr>
          </w:p>
        </w:tc>
        <w:tc>
          <w:tcPr>
            <w:tcW w:w="1173" w:type="dxa"/>
            <w:tcBorders>
              <w:top w:val="single" w:sz="4" w:space="0" w:color="auto"/>
              <w:left w:val="nil"/>
              <w:bottom w:val="single" w:sz="4" w:space="0" w:color="auto"/>
              <w:right w:val="nil"/>
            </w:tcBorders>
            <w:shd w:val="clear" w:color="auto" w:fill="auto"/>
          </w:tcPr>
          <w:p w14:paraId="39DEB5E0" w14:textId="77777777" w:rsidR="00050138" w:rsidRPr="00324D3F" w:rsidRDefault="00050138" w:rsidP="00642F24">
            <w:pPr>
              <w:spacing w:after="0"/>
              <w:jc w:val="center"/>
              <w:rPr>
                <w:rFonts w:ascii="Gill Sans MT" w:hAnsi="Gill Sans MT"/>
              </w:rPr>
            </w:pPr>
          </w:p>
        </w:tc>
      </w:tr>
      <w:tr w:rsidR="00050138" w:rsidRPr="00324D3F" w14:paraId="68E1DF4A" w14:textId="77777777" w:rsidTr="00782415">
        <w:tc>
          <w:tcPr>
            <w:tcW w:w="4077" w:type="dxa"/>
            <w:tcBorders>
              <w:top w:val="single" w:sz="4" w:space="0" w:color="auto"/>
            </w:tcBorders>
            <w:shd w:val="clear" w:color="auto" w:fill="B2A1C7"/>
          </w:tcPr>
          <w:p w14:paraId="44E9904F" w14:textId="77777777" w:rsidR="00050138" w:rsidRPr="00324D3F" w:rsidRDefault="00050138" w:rsidP="00642F24">
            <w:pPr>
              <w:spacing w:after="0"/>
              <w:rPr>
                <w:rFonts w:ascii="Gill Sans MT" w:hAnsi="Gill Sans MT"/>
                <w:b/>
              </w:rPr>
            </w:pPr>
            <w:r w:rsidRPr="00324D3F">
              <w:rPr>
                <w:rFonts w:ascii="Gill Sans MT" w:hAnsi="Gill Sans MT"/>
                <w:b/>
              </w:rPr>
              <w:t>Dettaglio credi formativi</w:t>
            </w:r>
          </w:p>
        </w:tc>
        <w:tc>
          <w:tcPr>
            <w:tcW w:w="3003" w:type="dxa"/>
            <w:tcBorders>
              <w:top w:val="single" w:sz="4" w:space="0" w:color="auto"/>
            </w:tcBorders>
            <w:shd w:val="clear" w:color="auto" w:fill="auto"/>
          </w:tcPr>
          <w:p w14:paraId="4F51FAFE" w14:textId="77777777" w:rsidR="00050138" w:rsidRPr="00324D3F" w:rsidRDefault="00050138" w:rsidP="00642F24">
            <w:pPr>
              <w:spacing w:after="0"/>
              <w:jc w:val="center"/>
              <w:rPr>
                <w:rFonts w:ascii="Gill Sans MT" w:hAnsi="Gill Sans MT"/>
              </w:rPr>
            </w:pPr>
            <w:r w:rsidRPr="00324D3F">
              <w:rPr>
                <w:rFonts w:ascii="Gill Sans MT" w:hAnsi="Gill Sans MT"/>
              </w:rPr>
              <w:t>Ambito disciplinare</w:t>
            </w:r>
          </w:p>
        </w:tc>
        <w:tc>
          <w:tcPr>
            <w:tcW w:w="1675" w:type="dxa"/>
            <w:tcBorders>
              <w:top w:val="single" w:sz="4" w:space="0" w:color="auto"/>
            </w:tcBorders>
            <w:shd w:val="clear" w:color="auto" w:fill="auto"/>
          </w:tcPr>
          <w:p w14:paraId="1716C961" w14:textId="77777777" w:rsidR="00050138" w:rsidRPr="00324D3F" w:rsidRDefault="00050138" w:rsidP="00642F24">
            <w:pPr>
              <w:spacing w:after="0"/>
              <w:jc w:val="center"/>
              <w:rPr>
                <w:rFonts w:ascii="Gill Sans MT" w:hAnsi="Gill Sans MT"/>
              </w:rPr>
            </w:pPr>
            <w:r w:rsidRPr="00324D3F">
              <w:rPr>
                <w:rFonts w:ascii="Gill Sans MT" w:hAnsi="Gill Sans MT"/>
              </w:rPr>
              <w:t>SSD</w:t>
            </w:r>
          </w:p>
        </w:tc>
        <w:tc>
          <w:tcPr>
            <w:tcW w:w="1173" w:type="dxa"/>
            <w:tcBorders>
              <w:top w:val="single" w:sz="4" w:space="0" w:color="auto"/>
            </w:tcBorders>
            <w:shd w:val="clear" w:color="auto" w:fill="auto"/>
          </w:tcPr>
          <w:p w14:paraId="60383F51" w14:textId="77777777" w:rsidR="00050138" w:rsidRPr="00324D3F" w:rsidRDefault="00050138" w:rsidP="00642F24">
            <w:pPr>
              <w:spacing w:after="0"/>
              <w:jc w:val="center"/>
              <w:rPr>
                <w:rFonts w:ascii="Gill Sans MT" w:hAnsi="Gill Sans MT"/>
              </w:rPr>
            </w:pPr>
            <w:r w:rsidRPr="00324D3F">
              <w:rPr>
                <w:rFonts w:ascii="Gill Sans MT" w:hAnsi="Gill Sans MT"/>
              </w:rPr>
              <w:t>Crediti</w:t>
            </w:r>
          </w:p>
        </w:tc>
      </w:tr>
      <w:tr w:rsidR="00050138" w:rsidRPr="00324D3F" w14:paraId="5C33FE0B" w14:textId="77777777" w:rsidTr="00782415">
        <w:tc>
          <w:tcPr>
            <w:tcW w:w="4077" w:type="dxa"/>
            <w:tcBorders>
              <w:bottom w:val="single" w:sz="4" w:space="0" w:color="auto"/>
            </w:tcBorders>
            <w:shd w:val="clear" w:color="auto" w:fill="FFFFFF"/>
          </w:tcPr>
          <w:p w14:paraId="3C40040F" w14:textId="77777777" w:rsidR="00050138" w:rsidRPr="00324D3F" w:rsidRDefault="00050138" w:rsidP="00642F24">
            <w:pPr>
              <w:spacing w:after="0"/>
              <w:rPr>
                <w:rFonts w:ascii="Gill Sans MT" w:hAnsi="Gill Sans MT"/>
              </w:rPr>
            </w:pPr>
          </w:p>
        </w:tc>
        <w:tc>
          <w:tcPr>
            <w:tcW w:w="3003" w:type="dxa"/>
            <w:tcBorders>
              <w:bottom w:val="single" w:sz="4" w:space="0" w:color="auto"/>
            </w:tcBorders>
            <w:shd w:val="clear" w:color="auto" w:fill="FFFFFF"/>
          </w:tcPr>
          <w:p w14:paraId="7EE875AF" w14:textId="77777777" w:rsidR="00050138" w:rsidRPr="00324D3F" w:rsidRDefault="00BF198C" w:rsidP="00642F24">
            <w:pPr>
              <w:spacing w:after="0"/>
              <w:jc w:val="center"/>
              <w:rPr>
                <w:rFonts w:ascii="Gill Sans MT" w:hAnsi="Gill Sans MT"/>
              </w:rPr>
            </w:pPr>
            <w:r w:rsidRPr="00324D3F">
              <w:rPr>
                <w:rFonts w:ascii="Gill Sans MT" w:hAnsi="Gill Sans MT"/>
              </w:rPr>
              <w:t>Discipline storico-artistiche</w:t>
            </w:r>
          </w:p>
        </w:tc>
        <w:tc>
          <w:tcPr>
            <w:tcW w:w="1675" w:type="dxa"/>
            <w:tcBorders>
              <w:bottom w:val="single" w:sz="4" w:space="0" w:color="auto"/>
            </w:tcBorders>
            <w:shd w:val="clear" w:color="auto" w:fill="FFFFFF"/>
          </w:tcPr>
          <w:p w14:paraId="36F7AA4B" w14:textId="7A8B5CF9" w:rsidR="00050138" w:rsidRPr="00324D3F" w:rsidRDefault="00407528" w:rsidP="00642F24">
            <w:pPr>
              <w:spacing w:after="0"/>
              <w:jc w:val="center"/>
              <w:rPr>
                <w:rFonts w:ascii="Gill Sans MT" w:hAnsi="Gill Sans MT"/>
              </w:rPr>
            </w:pPr>
            <w:r w:rsidRPr="00324D3F">
              <w:rPr>
                <w:rFonts w:ascii="Gill Sans MT" w:hAnsi="Gill Sans MT"/>
              </w:rPr>
              <w:t>L-ART/03</w:t>
            </w:r>
          </w:p>
        </w:tc>
        <w:tc>
          <w:tcPr>
            <w:tcW w:w="1173" w:type="dxa"/>
            <w:tcBorders>
              <w:bottom w:val="single" w:sz="4" w:space="0" w:color="auto"/>
            </w:tcBorders>
            <w:shd w:val="clear" w:color="auto" w:fill="FFFFFF"/>
          </w:tcPr>
          <w:p w14:paraId="564CD27E" w14:textId="0D099A13" w:rsidR="00050138" w:rsidRPr="00324D3F" w:rsidRDefault="0053686C" w:rsidP="00642F24">
            <w:pPr>
              <w:spacing w:after="0"/>
              <w:jc w:val="center"/>
              <w:rPr>
                <w:rFonts w:ascii="Gill Sans MT" w:hAnsi="Gill Sans MT"/>
              </w:rPr>
            </w:pPr>
            <w:r w:rsidRPr="00324D3F">
              <w:rPr>
                <w:rFonts w:ascii="Gill Sans MT" w:hAnsi="Gill Sans MT"/>
              </w:rPr>
              <w:t>9</w:t>
            </w:r>
          </w:p>
        </w:tc>
      </w:tr>
      <w:tr w:rsidR="00050138" w:rsidRPr="00324D3F" w14:paraId="0B020DF5" w14:textId="77777777" w:rsidTr="00782415">
        <w:tc>
          <w:tcPr>
            <w:tcW w:w="4077" w:type="dxa"/>
            <w:tcBorders>
              <w:top w:val="single" w:sz="4" w:space="0" w:color="auto"/>
              <w:left w:val="nil"/>
              <w:bottom w:val="single" w:sz="4" w:space="0" w:color="auto"/>
              <w:right w:val="nil"/>
            </w:tcBorders>
            <w:shd w:val="clear" w:color="auto" w:fill="FFFFFF"/>
          </w:tcPr>
          <w:p w14:paraId="51A5D6C5" w14:textId="77777777" w:rsidR="00050138" w:rsidRPr="00324D3F" w:rsidRDefault="00050138" w:rsidP="00642F24">
            <w:pPr>
              <w:spacing w:after="0"/>
              <w:rPr>
                <w:rFonts w:ascii="Gill Sans MT" w:hAnsi="Gill Sans MT"/>
              </w:rPr>
            </w:pPr>
          </w:p>
        </w:tc>
        <w:tc>
          <w:tcPr>
            <w:tcW w:w="3003" w:type="dxa"/>
            <w:tcBorders>
              <w:top w:val="single" w:sz="4" w:space="0" w:color="auto"/>
              <w:left w:val="nil"/>
              <w:bottom w:val="single" w:sz="4" w:space="0" w:color="auto"/>
              <w:right w:val="nil"/>
            </w:tcBorders>
            <w:shd w:val="clear" w:color="auto" w:fill="FFFFFF"/>
          </w:tcPr>
          <w:p w14:paraId="622D172F" w14:textId="77777777" w:rsidR="00050138" w:rsidRPr="00324D3F" w:rsidRDefault="00050138" w:rsidP="00642F24">
            <w:pPr>
              <w:spacing w:after="0"/>
              <w:jc w:val="center"/>
              <w:rPr>
                <w:rFonts w:ascii="Gill Sans MT" w:hAnsi="Gill Sans MT"/>
              </w:rPr>
            </w:pPr>
          </w:p>
        </w:tc>
        <w:tc>
          <w:tcPr>
            <w:tcW w:w="1675" w:type="dxa"/>
            <w:tcBorders>
              <w:top w:val="single" w:sz="4" w:space="0" w:color="auto"/>
              <w:left w:val="nil"/>
              <w:bottom w:val="single" w:sz="4" w:space="0" w:color="auto"/>
              <w:right w:val="nil"/>
            </w:tcBorders>
            <w:shd w:val="clear" w:color="auto" w:fill="FFFFFF"/>
          </w:tcPr>
          <w:p w14:paraId="76DF5B2F" w14:textId="77777777" w:rsidR="00050138" w:rsidRPr="00324D3F" w:rsidRDefault="00050138" w:rsidP="00642F24">
            <w:pPr>
              <w:spacing w:after="0"/>
              <w:jc w:val="center"/>
              <w:rPr>
                <w:rFonts w:ascii="Gill Sans MT" w:hAnsi="Gill Sans MT"/>
              </w:rPr>
            </w:pPr>
          </w:p>
        </w:tc>
        <w:tc>
          <w:tcPr>
            <w:tcW w:w="1173" w:type="dxa"/>
            <w:tcBorders>
              <w:top w:val="single" w:sz="4" w:space="0" w:color="auto"/>
              <w:left w:val="nil"/>
              <w:bottom w:val="single" w:sz="4" w:space="0" w:color="auto"/>
              <w:right w:val="nil"/>
            </w:tcBorders>
            <w:shd w:val="clear" w:color="auto" w:fill="FFFFFF"/>
          </w:tcPr>
          <w:p w14:paraId="71BA169A" w14:textId="77777777" w:rsidR="00050138" w:rsidRPr="00324D3F" w:rsidRDefault="00050138" w:rsidP="00642F24">
            <w:pPr>
              <w:spacing w:after="0"/>
              <w:jc w:val="center"/>
              <w:rPr>
                <w:rFonts w:ascii="Gill Sans MT" w:hAnsi="Gill Sans MT"/>
              </w:rPr>
            </w:pPr>
          </w:p>
        </w:tc>
      </w:tr>
      <w:tr w:rsidR="00050138" w:rsidRPr="00324D3F" w14:paraId="1E4C24E1" w14:textId="77777777" w:rsidTr="00782415">
        <w:tc>
          <w:tcPr>
            <w:tcW w:w="4077" w:type="dxa"/>
            <w:tcBorders>
              <w:top w:val="single" w:sz="4" w:space="0" w:color="auto"/>
            </w:tcBorders>
            <w:shd w:val="clear" w:color="auto" w:fill="B2A1C7"/>
          </w:tcPr>
          <w:p w14:paraId="68DE14CB" w14:textId="77777777" w:rsidR="00050138" w:rsidRPr="00324D3F" w:rsidRDefault="00050138" w:rsidP="00642F24">
            <w:pPr>
              <w:spacing w:after="0"/>
              <w:rPr>
                <w:rFonts w:ascii="Gill Sans MT" w:hAnsi="Gill Sans MT"/>
                <w:b/>
              </w:rPr>
            </w:pPr>
            <w:r w:rsidRPr="00324D3F">
              <w:rPr>
                <w:rFonts w:ascii="Gill Sans MT" w:hAnsi="Gill Sans MT"/>
                <w:b/>
              </w:rPr>
              <w:t>Modalità di erogazione</w:t>
            </w:r>
          </w:p>
        </w:tc>
        <w:tc>
          <w:tcPr>
            <w:tcW w:w="5851" w:type="dxa"/>
            <w:gridSpan w:val="3"/>
            <w:tcBorders>
              <w:top w:val="single" w:sz="4" w:space="0" w:color="auto"/>
            </w:tcBorders>
            <w:shd w:val="clear" w:color="auto" w:fill="auto"/>
          </w:tcPr>
          <w:p w14:paraId="2AD090B4" w14:textId="77777777" w:rsidR="00050138" w:rsidRPr="00324D3F" w:rsidRDefault="00050138" w:rsidP="00642F24">
            <w:pPr>
              <w:spacing w:after="0"/>
              <w:jc w:val="center"/>
              <w:rPr>
                <w:rFonts w:ascii="Gill Sans MT" w:hAnsi="Gill Sans MT"/>
              </w:rPr>
            </w:pPr>
          </w:p>
        </w:tc>
      </w:tr>
      <w:tr w:rsidR="00050138" w:rsidRPr="00324D3F" w14:paraId="7F5FE836" w14:textId="77777777" w:rsidTr="00782415">
        <w:tc>
          <w:tcPr>
            <w:tcW w:w="4077" w:type="dxa"/>
            <w:shd w:val="clear" w:color="auto" w:fill="auto"/>
          </w:tcPr>
          <w:p w14:paraId="6A2F9D42" w14:textId="77777777" w:rsidR="00050138" w:rsidRPr="00324D3F" w:rsidRDefault="00050138" w:rsidP="00642F24">
            <w:pPr>
              <w:spacing w:after="0"/>
              <w:rPr>
                <w:rFonts w:ascii="Gill Sans MT" w:hAnsi="Gill Sans MT"/>
              </w:rPr>
            </w:pPr>
            <w:r w:rsidRPr="00324D3F">
              <w:rPr>
                <w:rFonts w:ascii="Gill Sans MT" w:hAnsi="Gill Sans MT"/>
              </w:rPr>
              <w:t>Periodo di erogazione</w:t>
            </w:r>
          </w:p>
        </w:tc>
        <w:tc>
          <w:tcPr>
            <w:tcW w:w="5851" w:type="dxa"/>
            <w:gridSpan w:val="3"/>
            <w:shd w:val="clear" w:color="auto" w:fill="auto"/>
          </w:tcPr>
          <w:p w14:paraId="3FB0DECB" w14:textId="77777777" w:rsidR="00050138" w:rsidRPr="00324D3F" w:rsidRDefault="00BF198C" w:rsidP="00050138">
            <w:pPr>
              <w:spacing w:after="0"/>
              <w:jc w:val="both"/>
              <w:rPr>
                <w:rFonts w:ascii="Gill Sans MT" w:hAnsi="Gill Sans MT"/>
              </w:rPr>
            </w:pPr>
            <w:r w:rsidRPr="00324D3F">
              <w:rPr>
                <w:rFonts w:ascii="Gill Sans MT" w:hAnsi="Gill Sans MT"/>
              </w:rPr>
              <w:t xml:space="preserve">II </w:t>
            </w:r>
            <w:r w:rsidR="00050138" w:rsidRPr="00324D3F">
              <w:rPr>
                <w:rFonts w:ascii="Gill Sans MT" w:hAnsi="Gill Sans MT"/>
              </w:rPr>
              <w:t>semestre</w:t>
            </w:r>
          </w:p>
        </w:tc>
      </w:tr>
      <w:tr w:rsidR="00050138" w:rsidRPr="00324D3F" w14:paraId="6354CC46" w14:textId="77777777" w:rsidTr="00782415">
        <w:tc>
          <w:tcPr>
            <w:tcW w:w="4077" w:type="dxa"/>
            <w:tcBorders>
              <w:bottom w:val="single" w:sz="4" w:space="0" w:color="000000"/>
            </w:tcBorders>
            <w:shd w:val="clear" w:color="auto" w:fill="auto"/>
          </w:tcPr>
          <w:p w14:paraId="1D5C50FC" w14:textId="77777777" w:rsidR="00050138" w:rsidRPr="00324D3F" w:rsidRDefault="00050138" w:rsidP="00642F24">
            <w:pPr>
              <w:spacing w:after="0"/>
              <w:rPr>
                <w:rFonts w:ascii="Gill Sans MT" w:hAnsi="Gill Sans MT"/>
              </w:rPr>
            </w:pPr>
            <w:r w:rsidRPr="00324D3F">
              <w:rPr>
                <w:rFonts w:ascii="Gill Sans MT" w:hAnsi="Gill Sans MT"/>
              </w:rPr>
              <w:t>Anno di corso</w:t>
            </w:r>
          </w:p>
        </w:tc>
        <w:tc>
          <w:tcPr>
            <w:tcW w:w="5851" w:type="dxa"/>
            <w:gridSpan w:val="3"/>
            <w:tcBorders>
              <w:bottom w:val="single" w:sz="4" w:space="0" w:color="000000"/>
            </w:tcBorders>
            <w:shd w:val="clear" w:color="auto" w:fill="auto"/>
          </w:tcPr>
          <w:p w14:paraId="799BA6A4" w14:textId="77777777" w:rsidR="00050138" w:rsidRPr="00324D3F" w:rsidRDefault="00BF198C" w:rsidP="00642F24">
            <w:pPr>
              <w:spacing w:after="0"/>
              <w:jc w:val="both"/>
              <w:rPr>
                <w:rFonts w:ascii="Gill Sans MT" w:hAnsi="Gill Sans MT"/>
              </w:rPr>
            </w:pPr>
            <w:r w:rsidRPr="00324D3F">
              <w:rPr>
                <w:rFonts w:ascii="Gill Sans MT" w:hAnsi="Gill Sans MT"/>
              </w:rPr>
              <w:t>I</w:t>
            </w:r>
            <w:r w:rsidR="002F2700" w:rsidRPr="00324D3F">
              <w:rPr>
                <w:rFonts w:ascii="Gill Sans MT" w:hAnsi="Gill Sans MT"/>
              </w:rPr>
              <w:t>I</w:t>
            </w:r>
          </w:p>
        </w:tc>
      </w:tr>
      <w:tr w:rsidR="00050138" w:rsidRPr="00324D3F" w14:paraId="4E26A814" w14:textId="77777777" w:rsidTr="00782415">
        <w:tc>
          <w:tcPr>
            <w:tcW w:w="4077" w:type="dxa"/>
            <w:tcBorders>
              <w:bottom w:val="single" w:sz="4" w:space="0" w:color="auto"/>
            </w:tcBorders>
            <w:shd w:val="clear" w:color="auto" w:fill="auto"/>
          </w:tcPr>
          <w:p w14:paraId="472D8C72" w14:textId="77777777" w:rsidR="00050138" w:rsidRPr="00324D3F" w:rsidRDefault="00050138" w:rsidP="00642F24">
            <w:pPr>
              <w:spacing w:after="0"/>
              <w:rPr>
                <w:rFonts w:ascii="Gill Sans MT" w:hAnsi="Gill Sans MT"/>
              </w:rPr>
            </w:pPr>
            <w:r w:rsidRPr="00324D3F">
              <w:rPr>
                <w:rFonts w:ascii="Gill Sans MT" w:hAnsi="Gill Sans MT"/>
              </w:rPr>
              <w:t>Modalità di erogazione</w:t>
            </w:r>
          </w:p>
        </w:tc>
        <w:tc>
          <w:tcPr>
            <w:tcW w:w="5851" w:type="dxa"/>
            <w:gridSpan w:val="3"/>
            <w:tcBorders>
              <w:bottom w:val="single" w:sz="4" w:space="0" w:color="auto"/>
            </w:tcBorders>
            <w:shd w:val="clear" w:color="auto" w:fill="auto"/>
          </w:tcPr>
          <w:p w14:paraId="3971C449" w14:textId="77777777" w:rsidR="00050138" w:rsidRPr="00324D3F" w:rsidRDefault="00050138" w:rsidP="00642F24">
            <w:pPr>
              <w:spacing w:after="0"/>
              <w:jc w:val="both"/>
              <w:rPr>
                <w:rFonts w:ascii="Gill Sans MT" w:hAnsi="Gill Sans MT"/>
              </w:rPr>
            </w:pPr>
            <w:r w:rsidRPr="00324D3F">
              <w:rPr>
                <w:rFonts w:ascii="Gill Sans MT" w:hAnsi="Gill Sans MT"/>
              </w:rPr>
              <w:t>Lezioni frontali</w:t>
            </w:r>
          </w:p>
          <w:p w14:paraId="5C83FA50" w14:textId="77777777" w:rsidR="00BF198C" w:rsidRPr="00324D3F" w:rsidRDefault="00BF198C" w:rsidP="00BE49C9">
            <w:pPr>
              <w:spacing w:after="0"/>
              <w:jc w:val="both"/>
              <w:rPr>
                <w:rFonts w:ascii="Gill Sans MT" w:hAnsi="Gill Sans MT"/>
              </w:rPr>
            </w:pPr>
            <w:r w:rsidRPr="00324D3F">
              <w:rPr>
                <w:rFonts w:ascii="Gill Sans MT" w:hAnsi="Gill Sans MT"/>
              </w:rPr>
              <w:t>Esercitaz</w:t>
            </w:r>
            <w:r w:rsidR="004471DF" w:rsidRPr="00324D3F">
              <w:rPr>
                <w:rFonts w:ascii="Gill Sans MT" w:hAnsi="Gill Sans MT"/>
              </w:rPr>
              <w:t>i</w:t>
            </w:r>
            <w:r w:rsidRPr="00324D3F">
              <w:rPr>
                <w:rFonts w:ascii="Gill Sans MT" w:hAnsi="Gill Sans MT"/>
              </w:rPr>
              <w:t>oni</w:t>
            </w:r>
          </w:p>
        </w:tc>
      </w:tr>
      <w:tr w:rsidR="00176F96" w:rsidRPr="00324D3F" w14:paraId="77008DE1" w14:textId="77777777" w:rsidTr="00782415">
        <w:tc>
          <w:tcPr>
            <w:tcW w:w="4077" w:type="dxa"/>
            <w:tcBorders>
              <w:top w:val="nil"/>
              <w:left w:val="nil"/>
              <w:bottom w:val="single" w:sz="4" w:space="0" w:color="auto"/>
              <w:right w:val="nil"/>
            </w:tcBorders>
            <w:shd w:val="clear" w:color="auto" w:fill="auto"/>
          </w:tcPr>
          <w:p w14:paraId="3C0AD903" w14:textId="77777777" w:rsidR="00176F96" w:rsidRPr="00324D3F" w:rsidRDefault="00176F96" w:rsidP="00642F24">
            <w:pPr>
              <w:spacing w:after="0"/>
              <w:rPr>
                <w:rFonts w:ascii="Gill Sans MT" w:hAnsi="Gill Sans MT"/>
              </w:rPr>
            </w:pPr>
          </w:p>
        </w:tc>
        <w:tc>
          <w:tcPr>
            <w:tcW w:w="5851" w:type="dxa"/>
            <w:gridSpan w:val="3"/>
            <w:tcBorders>
              <w:top w:val="nil"/>
              <w:left w:val="nil"/>
              <w:bottom w:val="single" w:sz="4" w:space="0" w:color="auto"/>
              <w:right w:val="nil"/>
            </w:tcBorders>
            <w:shd w:val="clear" w:color="auto" w:fill="auto"/>
          </w:tcPr>
          <w:p w14:paraId="07342874" w14:textId="77777777" w:rsidR="00176F96" w:rsidRPr="00324D3F" w:rsidRDefault="00176F96" w:rsidP="00642F24">
            <w:pPr>
              <w:spacing w:after="0"/>
              <w:jc w:val="both"/>
              <w:rPr>
                <w:rFonts w:ascii="Gill Sans MT" w:hAnsi="Gill Sans MT"/>
              </w:rPr>
            </w:pPr>
          </w:p>
        </w:tc>
      </w:tr>
      <w:tr w:rsidR="00050138" w:rsidRPr="00324D3F" w14:paraId="40F3F52E" w14:textId="77777777" w:rsidTr="00782415">
        <w:tc>
          <w:tcPr>
            <w:tcW w:w="4077" w:type="dxa"/>
            <w:tcBorders>
              <w:top w:val="single" w:sz="4" w:space="0" w:color="auto"/>
            </w:tcBorders>
            <w:shd w:val="clear" w:color="auto" w:fill="B2A1C7"/>
          </w:tcPr>
          <w:p w14:paraId="6B4FE33A" w14:textId="77777777" w:rsidR="00050138" w:rsidRPr="00324D3F" w:rsidRDefault="00050138" w:rsidP="00642F24">
            <w:pPr>
              <w:spacing w:after="0"/>
              <w:rPr>
                <w:rFonts w:ascii="Gill Sans MT" w:hAnsi="Gill Sans MT"/>
                <w:b/>
              </w:rPr>
            </w:pPr>
            <w:r w:rsidRPr="00324D3F">
              <w:rPr>
                <w:rFonts w:ascii="Gill Sans MT" w:hAnsi="Gill Sans MT"/>
                <w:b/>
              </w:rPr>
              <w:t xml:space="preserve">Organizzazione della didattica </w:t>
            </w:r>
          </w:p>
        </w:tc>
        <w:tc>
          <w:tcPr>
            <w:tcW w:w="5851" w:type="dxa"/>
            <w:gridSpan w:val="3"/>
            <w:tcBorders>
              <w:top w:val="single" w:sz="4" w:space="0" w:color="auto"/>
            </w:tcBorders>
            <w:shd w:val="clear" w:color="auto" w:fill="auto"/>
          </w:tcPr>
          <w:p w14:paraId="72CD16E3" w14:textId="77777777" w:rsidR="00050138" w:rsidRPr="00324D3F" w:rsidRDefault="00050138" w:rsidP="00642F24">
            <w:pPr>
              <w:spacing w:after="0"/>
              <w:jc w:val="both"/>
              <w:rPr>
                <w:rFonts w:ascii="Gill Sans MT" w:hAnsi="Gill Sans MT"/>
              </w:rPr>
            </w:pPr>
          </w:p>
        </w:tc>
      </w:tr>
      <w:tr w:rsidR="00050138" w:rsidRPr="00324D3F" w14:paraId="1095E656" w14:textId="77777777" w:rsidTr="00782415">
        <w:tc>
          <w:tcPr>
            <w:tcW w:w="4077" w:type="dxa"/>
            <w:shd w:val="clear" w:color="auto" w:fill="auto"/>
          </w:tcPr>
          <w:p w14:paraId="6A11C325" w14:textId="77777777" w:rsidR="00050138" w:rsidRPr="00324D3F" w:rsidRDefault="002F1C56" w:rsidP="00642F24">
            <w:pPr>
              <w:spacing w:after="0"/>
              <w:rPr>
                <w:rFonts w:ascii="Gill Sans MT" w:hAnsi="Gill Sans MT"/>
              </w:rPr>
            </w:pPr>
            <w:r w:rsidRPr="00324D3F">
              <w:rPr>
                <w:rFonts w:ascii="Gill Sans MT" w:hAnsi="Gill Sans MT"/>
              </w:rPr>
              <w:t>Ore totali</w:t>
            </w:r>
          </w:p>
        </w:tc>
        <w:tc>
          <w:tcPr>
            <w:tcW w:w="5851" w:type="dxa"/>
            <w:gridSpan w:val="3"/>
            <w:shd w:val="clear" w:color="auto" w:fill="auto"/>
          </w:tcPr>
          <w:p w14:paraId="46784FB0" w14:textId="0295747B" w:rsidR="00050138" w:rsidRPr="00324D3F" w:rsidRDefault="00650E80" w:rsidP="00642F24">
            <w:pPr>
              <w:spacing w:after="0"/>
              <w:jc w:val="both"/>
              <w:rPr>
                <w:rFonts w:ascii="Gill Sans MT" w:hAnsi="Gill Sans MT"/>
              </w:rPr>
            </w:pPr>
            <w:r>
              <w:rPr>
                <w:rFonts w:ascii="Gill Sans MT" w:hAnsi="Gill Sans MT"/>
              </w:rPr>
              <w:t>225</w:t>
            </w:r>
          </w:p>
        </w:tc>
      </w:tr>
      <w:tr w:rsidR="00050138" w:rsidRPr="00324D3F" w14:paraId="2A78620D" w14:textId="77777777" w:rsidTr="00782415">
        <w:tc>
          <w:tcPr>
            <w:tcW w:w="4077" w:type="dxa"/>
            <w:shd w:val="clear" w:color="auto" w:fill="auto"/>
          </w:tcPr>
          <w:p w14:paraId="61B22B16" w14:textId="77777777" w:rsidR="00050138" w:rsidRPr="00324D3F" w:rsidRDefault="00050138" w:rsidP="00642F24">
            <w:pPr>
              <w:spacing w:after="0"/>
              <w:rPr>
                <w:rFonts w:ascii="Gill Sans MT" w:hAnsi="Gill Sans MT"/>
              </w:rPr>
            </w:pPr>
            <w:r w:rsidRPr="00324D3F">
              <w:rPr>
                <w:rFonts w:ascii="Gill Sans MT" w:hAnsi="Gill Sans MT"/>
              </w:rPr>
              <w:t>Ore di corso</w:t>
            </w:r>
          </w:p>
        </w:tc>
        <w:tc>
          <w:tcPr>
            <w:tcW w:w="5851" w:type="dxa"/>
            <w:gridSpan w:val="3"/>
            <w:shd w:val="clear" w:color="auto" w:fill="auto"/>
          </w:tcPr>
          <w:p w14:paraId="0B2BCD87" w14:textId="41815E5F" w:rsidR="00050138" w:rsidRPr="00324D3F" w:rsidRDefault="0061503B" w:rsidP="00642F24">
            <w:pPr>
              <w:spacing w:after="0"/>
              <w:jc w:val="both"/>
              <w:rPr>
                <w:rFonts w:ascii="Gill Sans MT" w:hAnsi="Gill Sans MT"/>
              </w:rPr>
            </w:pPr>
            <w:r w:rsidRPr="00324D3F">
              <w:rPr>
                <w:rFonts w:ascii="Gill Sans MT" w:hAnsi="Gill Sans MT"/>
              </w:rPr>
              <w:t>63</w:t>
            </w:r>
          </w:p>
        </w:tc>
      </w:tr>
      <w:tr w:rsidR="00050138" w:rsidRPr="00324D3F" w14:paraId="59434A65" w14:textId="77777777" w:rsidTr="00782415">
        <w:tc>
          <w:tcPr>
            <w:tcW w:w="4077" w:type="dxa"/>
            <w:tcBorders>
              <w:bottom w:val="single" w:sz="4" w:space="0" w:color="000000"/>
            </w:tcBorders>
            <w:shd w:val="clear" w:color="auto" w:fill="auto"/>
          </w:tcPr>
          <w:p w14:paraId="6756546D" w14:textId="77777777" w:rsidR="00050138" w:rsidRPr="00324D3F" w:rsidRDefault="00050138" w:rsidP="00642F24">
            <w:pPr>
              <w:spacing w:after="0"/>
              <w:rPr>
                <w:rFonts w:ascii="Gill Sans MT" w:hAnsi="Gill Sans MT"/>
              </w:rPr>
            </w:pPr>
            <w:r w:rsidRPr="00324D3F">
              <w:rPr>
                <w:rFonts w:ascii="Gill Sans MT" w:hAnsi="Gill Sans MT"/>
              </w:rPr>
              <w:t>Ore di studio individuale</w:t>
            </w:r>
          </w:p>
        </w:tc>
        <w:tc>
          <w:tcPr>
            <w:tcW w:w="5851" w:type="dxa"/>
            <w:gridSpan w:val="3"/>
            <w:tcBorders>
              <w:bottom w:val="single" w:sz="4" w:space="0" w:color="000000"/>
            </w:tcBorders>
            <w:shd w:val="clear" w:color="auto" w:fill="auto"/>
          </w:tcPr>
          <w:p w14:paraId="75F1D347" w14:textId="7BD93BCE" w:rsidR="00050138" w:rsidRPr="00324D3F" w:rsidRDefault="00650E80" w:rsidP="00642F24">
            <w:pPr>
              <w:spacing w:after="0"/>
              <w:jc w:val="both"/>
              <w:rPr>
                <w:rFonts w:ascii="Gill Sans MT" w:hAnsi="Gill Sans MT"/>
              </w:rPr>
            </w:pPr>
            <w:r>
              <w:rPr>
                <w:rFonts w:ascii="Gill Sans MT" w:hAnsi="Gill Sans MT"/>
              </w:rPr>
              <w:t>162</w:t>
            </w:r>
            <w:bookmarkStart w:id="0" w:name="_GoBack"/>
            <w:bookmarkEnd w:id="0"/>
          </w:p>
        </w:tc>
      </w:tr>
      <w:tr w:rsidR="00050138" w:rsidRPr="00324D3F" w14:paraId="3F25D2D9" w14:textId="77777777" w:rsidTr="00782415">
        <w:tc>
          <w:tcPr>
            <w:tcW w:w="4077" w:type="dxa"/>
            <w:tcBorders>
              <w:top w:val="single" w:sz="4" w:space="0" w:color="auto"/>
              <w:left w:val="nil"/>
              <w:bottom w:val="single" w:sz="4" w:space="0" w:color="auto"/>
              <w:right w:val="nil"/>
            </w:tcBorders>
            <w:shd w:val="clear" w:color="auto" w:fill="auto"/>
          </w:tcPr>
          <w:p w14:paraId="0589EB6C" w14:textId="77777777" w:rsidR="00050138" w:rsidRPr="00324D3F" w:rsidRDefault="00050138" w:rsidP="00642F24">
            <w:pPr>
              <w:spacing w:after="0"/>
              <w:rPr>
                <w:rFonts w:ascii="Gill Sans MT" w:hAnsi="Gill Sans MT"/>
              </w:rPr>
            </w:pPr>
          </w:p>
        </w:tc>
        <w:tc>
          <w:tcPr>
            <w:tcW w:w="5851" w:type="dxa"/>
            <w:gridSpan w:val="3"/>
            <w:tcBorders>
              <w:top w:val="single" w:sz="4" w:space="0" w:color="auto"/>
              <w:left w:val="nil"/>
              <w:bottom w:val="single" w:sz="4" w:space="0" w:color="auto"/>
              <w:right w:val="nil"/>
            </w:tcBorders>
            <w:shd w:val="clear" w:color="auto" w:fill="auto"/>
          </w:tcPr>
          <w:p w14:paraId="171942D6" w14:textId="77777777" w:rsidR="00050138" w:rsidRPr="00324D3F" w:rsidRDefault="00050138" w:rsidP="00642F24">
            <w:pPr>
              <w:spacing w:after="0"/>
              <w:jc w:val="both"/>
              <w:rPr>
                <w:rFonts w:ascii="Gill Sans MT" w:hAnsi="Gill Sans MT"/>
              </w:rPr>
            </w:pPr>
          </w:p>
        </w:tc>
      </w:tr>
      <w:tr w:rsidR="00050138" w:rsidRPr="00324D3F" w14:paraId="2A8FCCD2" w14:textId="77777777" w:rsidTr="00782415">
        <w:tc>
          <w:tcPr>
            <w:tcW w:w="4077" w:type="dxa"/>
            <w:tcBorders>
              <w:top w:val="single" w:sz="4" w:space="0" w:color="auto"/>
            </w:tcBorders>
            <w:shd w:val="clear" w:color="auto" w:fill="B2A1C7"/>
          </w:tcPr>
          <w:p w14:paraId="2916B722" w14:textId="77777777" w:rsidR="00050138" w:rsidRPr="00324D3F" w:rsidRDefault="00050138" w:rsidP="00642F24">
            <w:pPr>
              <w:spacing w:after="0"/>
              <w:rPr>
                <w:rFonts w:ascii="Gill Sans MT" w:hAnsi="Gill Sans MT"/>
                <w:b/>
              </w:rPr>
            </w:pPr>
            <w:r w:rsidRPr="00324D3F">
              <w:rPr>
                <w:rFonts w:ascii="Gill Sans MT" w:hAnsi="Gill Sans MT"/>
                <w:b/>
              </w:rPr>
              <w:t>C</w:t>
            </w:r>
            <w:r w:rsidRPr="00324D3F">
              <w:rPr>
                <w:rFonts w:ascii="Gill Sans MT" w:hAnsi="Gill Sans MT"/>
                <w:b/>
                <w:shd w:val="clear" w:color="auto" w:fill="B2A1C7"/>
              </w:rPr>
              <w:t>alendario</w:t>
            </w:r>
          </w:p>
        </w:tc>
        <w:tc>
          <w:tcPr>
            <w:tcW w:w="5851" w:type="dxa"/>
            <w:gridSpan w:val="3"/>
            <w:tcBorders>
              <w:top w:val="single" w:sz="4" w:space="0" w:color="auto"/>
            </w:tcBorders>
            <w:shd w:val="clear" w:color="auto" w:fill="auto"/>
          </w:tcPr>
          <w:p w14:paraId="677C6732" w14:textId="77777777" w:rsidR="00050138" w:rsidRPr="00324D3F" w:rsidRDefault="00050138" w:rsidP="00642F24">
            <w:pPr>
              <w:spacing w:after="0"/>
              <w:jc w:val="both"/>
              <w:rPr>
                <w:rFonts w:ascii="Gill Sans MT" w:hAnsi="Gill Sans MT"/>
              </w:rPr>
            </w:pPr>
          </w:p>
        </w:tc>
      </w:tr>
      <w:tr w:rsidR="00050138" w:rsidRPr="00324D3F" w14:paraId="7134DD2E" w14:textId="77777777" w:rsidTr="00782415">
        <w:tc>
          <w:tcPr>
            <w:tcW w:w="4077" w:type="dxa"/>
            <w:tcBorders>
              <w:bottom w:val="single" w:sz="4" w:space="0" w:color="000000"/>
            </w:tcBorders>
            <w:shd w:val="clear" w:color="auto" w:fill="auto"/>
          </w:tcPr>
          <w:p w14:paraId="69B15E17" w14:textId="77777777" w:rsidR="00050138" w:rsidRPr="00324D3F" w:rsidRDefault="00050138" w:rsidP="00642F24">
            <w:pPr>
              <w:spacing w:after="0"/>
              <w:rPr>
                <w:rFonts w:ascii="Gill Sans MT" w:hAnsi="Gill Sans MT"/>
              </w:rPr>
            </w:pPr>
            <w:r w:rsidRPr="00324D3F">
              <w:rPr>
                <w:rFonts w:ascii="Gill Sans MT" w:hAnsi="Gill Sans MT"/>
              </w:rPr>
              <w:t>Inizio attività didattiche</w:t>
            </w:r>
          </w:p>
        </w:tc>
        <w:tc>
          <w:tcPr>
            <w:tcW w:w="5851" w:type="dxa"/>
            <w:gridSpan w:val="3"/>
            <w:tcBorders>
              <w:bottom w:val="single" w:sz="4" w:space="0" w:color="000000"/>
            </w:tcBorders>
            <w:shd w:val="clear" w:color="auto" w:fill="auto"/>
          </w:tcPr>
          <w:p w14:paraId="54739556" w14:textId="77777777" w:rsidR="00050138" w:rsidRPr="00324D3F" w:rsidRDefault="00B42225" w:rsidP="00BF198C">
            <w:pPr>
              <w:spacing w:after="0"/>
              <w:jc w:val="both"/>
              <w:rPr>
                <w:rFonts w:ascii="Gill Sans MT" w:hAnsi="Gill Sans MT"/>
                <w:highlight w:val="red"/>
              </w:rPr>
            </w:pPr>
            <w:r w:rsidRPr="00324D3F">
              <w:rPr>
                <w:rFonts w:ascii="Gill Sans MT" w:hAnsi="Gill Sans MT"/>
              </w:rPr>
              <w:t>2 marzo 2020</w:t>
            </w:r>
          </w:p>
        </w:tc>
      </w:tr>
      <w:tr w:rsidR="00050138" w:rsidRPr="00324D3F" w14:paraId="3976F752" w14:textId="77777777" w:rsidTr="00782415">
        <w:tc>
          <w:tcPr>
            <w:tcW w:w="4077" w:type="dxa"/>
            <w:tcBorders>
              <w:bottom w:val="single" w:sz="4" w:space="0" w:color="auto"/>
            </w:tcBorders>
            <w:shd w:val="clear" w:color="auto" w:fill="auto"/>
          </w:tcPr>
          <w:p w14:paraId="14161EDB" w14:textId="77777777" w:rsidR="00050138" w:rsidRPr="00324D3F" w:rsidRDefault="00050138" w:rsidP="00642F24">
            <w:pPr>
              <w:spacing w:after="0"/>
              <w:rPr>
                <w:rFonts w:ascii="Gill Sans MT" w:hAnsi="Gill Sans MT"/>
              </w:rPr>
            </w:pPr>
            <w:r w:rsidRPr="00324D3F">
              <w:rPr>
                <w:rFonts w:ascii="Gill Sans MT" w:hAnsi="Gill Sans MT"/>
              </w:rPr>
              <w:t>Fine attività didattiche</w:t>
            </w:r>
          </w:p>
        </w:tc>
        <w:tc>
          <w:tcPr>
            <w:tcW w:w="5851" w:type="dxa"/>
            <w:gridSpan w:val="3"/>
            <w:tcBorders>
              <w:bottom w:val="single" w:sz="4" w:space="0" w:color="auto"/>
            </w:tcBorders>
            <w:shd w:val="clear" w:color="auto" w:fill="auto"/>
          </w:tcPr>
          <w:p w14:paraId="2FAA75D3" w14:textId="77777777" w:rsidR="00050138" w:rsidRPr="00324D3F" w:rsidRDefault="00B42225" w:rsidP="00D8515D">
            <w:pPr>
              <w:spacing w:after="0"/>
              <w:jc w:val="both"/>
              <w:rPr>
                <w:rFonts w:ascii="Gill Sans MT" w:hAnsi="Gill Sans MT"/>
              </w:rPr>
            </w:pPr>
            <w:r w:rsidRPr="00324D3F">
              <w:rPr>
                <w:rFonts w:ascii="Gill Sans MT" w:hAnsi="Gill Sans MT"/>
              </w:rPr>
              <w:t>29 maggio 2020</w:t>
            </w:r>
          </w:p>
        </w:tc>
      </w:tr>
      <w:tr w:rsidR="004471DF" w:rsidRPr="00324D3F" w14:paraId="139F752F" w14:textId="77777777" w:rsidTr="00782415">
        <w:tc>
          <w:tcPr>
            <w:tcW w:w="4077" w:type="dxa"/>
            <w:tcBorders>
              <w:bottom w:val="single" w:sz="4" w:space="0" w:color="auto"/>
            </w:tcBorders>
            <w:shd w:val="clear" w:color="auto" w:fill="auto"/>
          </w:tcPr>
          <w:p w14:paraId="23FACC33" w14:textId="77777777" w:rsidR="004471DF" w:rsidRPr="00324D3F" w:rsidRDefault="004471DF" w:rsidP="00642F24">
            <w:pPr>
              <w:spacing w:after="0"/>
              <w:rPr>
                <w:rFonts w:ascii="Gill Sans MT" w:hAnsi="Gill Sans MT"/>
              </w:rPr>
            </w:pPr>
            <w:r w:rsidRPr="00324D3F">
              <w:rPr>
                <w:rFonts w:ascii="Gill Sans MT" w:hAnsi="Gill Sans MT"/>
              </w:rPr>
              <w:t>Aule e Orari</w:t>
            </w:r>
          </w:p>
        </w:tc>
        <w:tc>
          <w:tcPr>
            <w:tcW w:w="5851" w:type="dxa"/>
            <w:gridSpan w:val="3"/>
            <w:tcBorders>
              <w:bottom w:val="single" w:sz="4" w:space="0" w:color="auto"/>
            </w:tcBorders>
            <w:shd w:val="clear" w:color="auto" w:fill="auto"/>
          </w:tcPr>
          <w:p w14:paraId="677877F9" w14:textId="77777777" w:rsidR="004471DF" w:rsidRPr="00324D3F" w:rsidRDefault="00650E80" w:rsidP="00D8515D">
            <w:pPr>
              <w:spacing w:after="0"/>
              <w:jc w:val="both"/>
              <w:rPr>
                <w:rFonts w:ascii="Gill Sans MT" w:hAnsi="Gill Sans MT"/>
              </w:rPr>
            </w:pPr>
            <w:hyperlink r:id="rId5" w:history="1">
              <w:r w:rsidR="004471DF" w:rsidRPr="00324D3F">
                <w:rPr>
                  <w:rStyle w:val="Collegamentoipertestuale"/>
                  <w:rFonts w:ascii="Gill Sans MT" w:hAnsi="Gill Sans MT"/>
                </w:rPr>
                <w:t>https://manageweb.ict.uniba.it/ricerca/dipartimenti/lelia/calendario-lezioni</w:t>
              </w:r>
            </w:hyperlink>
          </w:p>
        </w:tc>
      </w:tr>
      <w:tr w:rsidR="00B26396" w:rsidRPr="00324D3F" w14:paraId="33E9EFF9" w14:textId="77777777" w:rsidTr="00782415">
        <w:tc>
          <w:tcPr>
            <w:tcW w:w="4077" w:type="dxa"/>
            <w:tcBorders>
              <w:top w:val="single" w:sz="4" w:space="0" w:color="auto"/>
              <w:left w:val="nil"/>
              <w:bottom w:val="single" w:sz="4" w:space="0" w:color="auto"/>
              <w:right w:val="nil"/>
            </w:tcBorders>
            <w:shd w:val="clear" w:color="auto" w:fill="auto"/>
          </w:tcPr>
          <w:p w14:paraId="675F4ADD" w14:textId="77777777" w:rsidR="00B26396" w:rsidRPr="00324D3F" w:rsidRDefault="00B26396" w:rsidP="00B26396">
            <w:pPr>
              <w:spacing w:after="0"/>
              <w:rPr>
                <w:rFonts w:ascii="Gill Sans MT" w:hAnsi="Gill Sans MT"/>
                <w:b/>
              </w:rPr>
            </w:pPr>
          </w:p>
          <w:p w14:paraId="4DC7E25E" w14:textId="77777777" w:rsidR="00B26396" w:rsidRPr="00324D3F" w:rsidRDefault="00B26396" w:rsidP="00B26396">
            <w:pPr>
              <w:spacing w:after="0"/>
              <w:rPr>
                <w:rFonts w:ascii="Gill Sans MT" w:hAnsi="Gill Sans MT"/>
                <w:b/>
              </w:rPr>
            </w:pPr>
            <w:r w:rsidRPr="00324D3F">
              <w:rPr>
                <w:rFonts w:ascii="Gill Sans MT" w:hAnsi="Gill Sans MT"/>
                <w:b/>
              </w:rPr>
              <w:t>Syllabus</w:t>
            </w:r>
          </w:p>
        </w:tc>
        <w:tc>
          <w:tcPr>
            <w:tcW w:w="5851" w:type="dxa"/>
            <w:gridSpan w:val="3"/>
            <w:tcBorders>
              <w:top w:val="single" w:sz="4" w:space="0" w:color="auto"/>
              <w:left w:val="nil"/>
              <w:bottom w:val="single" w:sz="4" w:space="0" w:color="auto"/>
              <w:right w:val="nil"/>
            </w:tcBorders>
            <w:shd w:val="clear" w:color="auto" w:fill="auto"/>
          </w:tcPr>
          <w:p w14:paraId="08440113" w14:textId="77777777" w:rsidR="00B26396" w:rsidRPr="00324D3F" w:rsidRDefault="00B26396" w:rsidP="00B26396">
            <w:pPr>
              <w:spacing w:after="0"/>
              <w:jc w:val="both"/>
              <w:rPr>
                <w:rFonts w:ascii="Gill Sans MT" w:hAnsi="Gill Sans MT"/>
              </w:rPr>
            </w:pPr>
          </w:p>
        </w:tc>
      </w:tr>
      <w:tr w:rsidR="00B26396" w:rsidRPr="00324D3F" w14:paraId="21412457" w14:textId="77777777" w:rsidTr="00782415">
        <w:trPr>
          <w:trHeight w:val="70"/>
        </w:trPr>
        <w:tc>
          <w:tcPr>
            <w:tcW w:w="4077" w:type="dxa"/>
            <w:tcBorders>
              <w:top w:val="single" w:sz="4" w:space="0" w:color="auto"/>
            </w:tcBorders>
            <w:shd w:val="clear" w:color="auto" w:fill="B2A1C7"/>
          </w:tcPr>
          <w:p w14:paraId="30A7F488" w14:textId="77777777" w:rsidR="00B26396" w:rsidRPr="00324D3F" w:rsidRDefault="00B26396" w:rsidP="00B26396">
            <w:pPr>
              <w:spacing w:after="0"/>
              <w:rPr>
                <w:rFonts w:ascii="Gill Sans MT" w:hAnsi="Gill Sans MT"/>
              </w:rPr>
            </w:pPr>
            <w:r w:rsidRPr="00324D3F">
              <w:rPr>
                <w:rFonts w:ascii="Gill Sans MT" w:hAnsi="Gill Sans MT"/>
              </w:rPr>
              <w:t>Prerequisiti</w:t>
            </w:r>
          </w:p>
        </w:tc>
        <w:tc>
          <w:tcPr>
            <w:tcW w:w="5851" w:type="dxa"/>
            <w:gridSpan w:val="3"/>
            <w:tcBorders>
              <w:top w:val="single" w:sz="4" w:space="0" w:color="auto"/>
            </w:tcBorders>
            <w:shd w:val="clear" w:color="auto" w:fill="auto"/>
          </w:tcPr>
          <w:p w14:paraId="365CCD6A" w14:textId="5C8F2619" w:rsidR="00B26396" w:rsidRPr="00324D3F" w:rsidRDefault="00407528" w:rsidP="00B26396">
            <w:pPr>
              <w:spacing w:after="0"/>
              <w:jc w:val="both"/>
              <w:rPr>
                <w:rFonts w:ascii="Gill Sans MT" w:hAnsi="Gill Sans MT"/>
              </w:rPr>
            </w:pPr>
            <w:r w:rsidRPr="00324D3F">
              <w:rPr>
                <w:rFonts w:ascii="Gill Sans MT" w:hAnsi="Gill Sans MT"/>
              </w:rPr>
              <w:t xml:space="preserve">E’ necessaria una </w:t>
            </w:r>
            <w:r w:rsidR="00055110" w:rsidRPr="00324D3F">
              <w:rPr>
                <w:rFonts w:ascii="Gill Sans MT" w:hAnsi="Gill Sans MT"/>
              </w:rPr>
              <w:t xml:space="preserve">adeguata </w:t>
            </w:r>
            <w:r w:rsidRPr="00324D3F">
              <w:rPr>
                <w:rFonts w:ascii="Gill Sans MT" w:hAnsi="Gill Sans MT"/>
              </w:rPr>
              <w:t>conoscenza de</w:t>
            </w:r>
            <w:r w:rsidR="00055110" w:rsidRPr="00324D3F">
              <w:rPr>
                <w:rFonts w:ascii="Gill Sans MT" w:hAnsi="Gill Sans MT"/>
              </w:rPr>
              <w:t>i lineamenti della Storia dell’Arte contemporanea e del</w:t>
            </w:r>
            <w:r w:rsidRPr="00324D3F">
              <w:rPr>
                <w:rFonts w:ascii="Gill Sans MT" w:hAnsi="Gill Sans MT"/>
              </w:rPr>
              <w:t xml:space="preserve"> contesto storico </w:t>
            </w:r>
            <w:r w:rsidR="00055110" w:rsidRPr="00324D3F">
              <w:rPr>
                <w:rFonts w:ascii="Gill Sans MT" w:hAnsi="Gill Sans MT"/>
              </w:rPr>
              <w:t xml:space="preserve"> in cui le differenti esperienze artistiche sono state prodotte. </w:t>
            </w:r>
            <w:r w:rsidRPr="00324D3F">
              <w:rPr>
                <w:rFonts w:ascii="Gill Sans MT" w:hAnsi="Gill Sans MT"/>
              </w:rPr>
              <w:t xml:space="preserve"> </w:t>
            </w:r>
          </w:p>
        </w:tc>
      </w:tr>
      <w:tr w:rsidR="00B26396" w:rsidRPr="00324D3F" w14:paraId="4260404E" w14:textId="77777777" w:rsidTr="00782415">
        <w:trPr>
          <w:trHeight w:val="70"/>
        </w:trPr>
        <w:tc>
          <w:tcPr>
            <w:tcW w:w="4077" w:type="dxa"/>
            <w:shd w:val="clear" w:color="auto" w:fill="FFFFFF"/>
          </w:tcPr>
          <w:p w14:paraId="5B1BE65C" w14:textId="77777777" w:rsidR="00B26396" w:rsidRPr="00324D3F" w:rsidRDefault="00B26396" w:rsidP="00B26396">
            <w:pPr>
              <w:spacing w:after="0"/>
              <w:rPr>
                <w:rFonts w:ascii="Gill Sans MT" w:hAnsi="Gill Sans MT"/>
              </w:rPr>
            </w:pPr>
            <w:r w:rsidRPr="00324D3F">
              <w:rPr>
                <w:rFonts w:ascii="Gill Sans MT" w:hAnsi="Gill Sans MT"/>
              </w:rPr>
              <w:t>Risultati di apprendimento previsti</w:t>
            </w:r>
          </w:p>
          <w:p w14:paraId="58613F92" w14:textId="77777777" w:rsidR="00B26396" w:rsidRPr="00324D3F" w:rsidRDefault="00B26396" w:rsidP="00B26396">
            <w:pPr>
              <w:spacing w:after="0"/>
              <w:rPr>
                <w:rFonts w:ascii="Gill Sans MT" w:hAnsi="Gill Sans MT"/>
              </w:rPr>
            </w:pPr>
          </w:p>
        </w:tc>
        <w:tc>
          <w:tcPr>
            <w:tcW w:w="5851" w:type="dxa"/>
            <w:gridSpan w:val="3"/>
          </w:tcPr>
          <w:p w14:paraId="25D0B050" w14:textId="2DE0F5DD" w:rsidR="00B26396" w:rsidRPr="00324D3F" w:rsidRDefault="00B26396" w:rsidP="00B26396">
            <w:pPr>
              <w:pStyle w:val="Elencoacolori-Colore11"/>
              <w:numPr>
                <w:ilvl w:val="0"/>
                <w:numId w:val="3"/>
              </w:numPr>
              <w:spacing w:after="0"/>
              <w:jc w:val="both"/>
              <w:rPr>
                <w:rFonts w:ascii="Gill Sans MT" w:hAnsi="Gill Sans MT"/>
              </w:rPr>
            </w:pPr>
            <w:r w:rsidRPr="00324D3F">
              <w:rPr>
                <w:rFonts w:ascii="Gill Sans MT" w:hAnsi="Gill Sans MT"/>
                <w:i/>
              </w:rPr>
              <w:t>Conoscenza e capacità di comprensione</w:t>
            </w:r>
          </w:p>
          <w:p w14:paraId="2A44EA24" w14:textId="6334AA5A" w:rsidR="00407528" w:rsidRPr="00324D3F" w:rsidRDefault="00407528" w:rsidP="00407528">
            <w:pPr>
              <w:pStyle w:val="Elencoacolori-Colore11"/>
              <w:spacing w:after="0"/>
              <w:ind w:left="360"/>
              <w:jc w:val="both"/>
              <w:rPr>
                <w:rFonts w:ascii="Gill Sans MT" w:hAnsi="Gill Sans MT"/>
                <w:iCs/>
              </w:rPr>
            </w:pPr>
            <w:r w:rsidRPr="00324D3F">
              <w:rPr>
                <w:rFonts w:ascii="Gill Sans MT" w:hAnsi="Gill Sans MT"/>
                <w:iCs/>
              </w:rPr>
              <w:t>Il corso intende fornire conoscenze e metod</w:t>
            </w:r>
            <w:r w:rsidR="00055110" w:rsidRPr="00324D3F">
              <w:rPr>
                <w:rFonts w:ascii="Gill Sans MT" w:hAnsi="Gill Sans MT"/>
                <w:iCs/>
              </w:rPr>
              <w:t>ologie critiche</w:t>
            </w:r>
            <w:r w:rsidRPr="00324D3F">
              <w:rPr>
                <w:rFonts w:ascii="Gill Sans MT" w:hAnsi="Gill Sans MT"/>
                <w:iCs/>
              </w:rPr>
              <w:t xml:space="preserve"> utili a comprendere le pratiche artistiche contemporanee che si misurano con una radicale espansione dei linguaggi e delle tecniche di produzione. In particolare verranno forniti gli strumenti teorici necessari per comprendere la natura molteplice ed eteronoma delle opere d’arte contemporanea. </w:t>
            </w:r>
          </w:p>
          <w:p w14:paraId="5208B298" w14:textId="77777777" w:rsidR="00B26396" w:rsidRPr="00324D3F" w:rsidRDefault="00B26396" w:rsidP="00B26396">
            <w:pPr>
              <w:pStyle w:val="Elencoacolori-Colore11"/>
              <w:spacing w:after="0"/>
              <w:ind w:left="1080"/>
              <w:jc w:val="both"/>
              <w:rPr>
                <w:rFonts w:ascii="Gill Sans MT" w:hAnsi="Gill Sans MT"/>
              </w:rPr>
            </w:pPr>
          </w:p>
          <w:p w14:paraId="32B860A3" w14:textId="7CE9E5CB" w:rsidR="00B26396" w:rsidRPr="00324D3F" w:rsidRDefault="00B26396" w:rsidP="00B26396">
            <w:pPr>
              <w:pStyle w:val="Elencoacolori-Colore11"/>
              <w:numPr>
                <w:ilvl w:val="0"/>
                <w:numId w:val="3"/>
              </w:numPr>
              <w:spacing w:after="0"/>
              <w:jc w:val="both"/>
              <w:rPr>
                <w:rFonts w:ascii="Gill Sans MT" w:hAnsi="Gill Sans MT"/>
                <w:i/>
              </w:rPr>
            </w:pPr>
            <w:r w:rsidRPr="00324D3F">
              <w:rPr>
                <w:rFonts w:ascii="Gill Sans MT" w:hAnsi="Gill Sans MT"/>
                <w:i/>
              </w:rPr>
              <w:t>Conoscenza e capacità di comprensione applicate</w:t>
            </w:r>
          </w:p>
          <w:p w14:paraId="34218DE4" w14:textId="65B7B907" w:rsidR="00244A20" w:rsidRPr="00324D3F" w:rsidRDefault="00244A20" w:rsidP="00244A20">
            <w:pPr>
              <w:pStyle w:val="Elencoacolori-Colore11"/>
              <w:spacing w:after="0"/>
              <w:ind w:left="360"/>
              <w:jc w:val="both"/>
              <w:rPr>
                <w:rFonts w:ascii="Gill Sans MT" w:hAnsi="Gill Sans MT"/>
                <w:iCs/>
              </w:rPr>
            </w:pPr>
            <w:r w:rsidRPr="00324D3F">
              <w:rPr>
                <w:rFonts w:ascii="Gill Sans MT" w:hAnsi="Gill Sans MT"/>
                <w:iCs/>
              </w:rPr>
              <w:lastRenderedPageBreak/>
              <w:t>Il corso è finalizzato a fornire strumenti di analisi utili a sviluppare le capacità critiche per la lettura e l’analisi delle pratiche artistiche contemporanee intese in relazione alle altre produzioni culturali in un sistema museale ed espositivo espanso su scala globale. Ci si auspica che lo studente faccia tesoro del metodo di studio offerto per sviluppare interesse per la scrittura critica e per la pratica curatoriale</w:t>
            </w:r>
          </w:p>
          <w:p w14:paraId="66602AE0" w14:textId="70008012" w:rsidR="00B26396" w:rsidRPr="00324D3F" w:rsidRDefault="00B26396" w:rsidP="00B26396">
            <w:pPr>
              <w:pStyle w:val="Elencoacolori-Colore11"/>
              <w:numPr>
                <w:ilvl w:val="0"/>
                <w:numId w:val="3"/>
              </w:numPr>
              <w:spacing w:after="0"/>
              <w:jc w:val="both"/>
              <w:rPr>
                <w:rFonts w:ascii="Gill Sans MT" w:hAnsi="Gill Sans MT"/>
                <w:i/>
              </w:rPr>
            </w:pPr>
            <w:r w:rsidRPr="00324D3F">
              <w:rPr>
                <w:rFonts w:ascii="Gill Sans MT" w:hAnsi="Gill Sans MT"/>
                <w:i/>
              </w:rPr>
              <w:t>Autonomia di giudizio</w:t>
            </w:r>
          </w:p>
          <w:p w14:paraId="5E3E28ED" w14:textId="51EF050B" w:rsidR="00407528" w:rsidRPr="00324D3F" w:rsidRDefault="00407528" w:rsidP="00407528">
            <w:pPr>
              <w:pStyle w:val="Elencoacolori-Colore11"/>
              <w:spacing w:after="0"/>
              <w:ind w:left="360"/>
              <w:jc w:val="both"/>
              <w:rPr>
                <w:rFonts w:ascii="Gill Sans MT" w:hAnsi="Gill Sans MT"/>
                <w:iCs/>
              </w:rPr>
            </w:pPr>
            <w:r w:rsidRPr="00324D3F">
              <w:rPr>
                <w:rFonts w:ascii="Gill Sans MT" w:hAnsi="Gill Sans MT"/>
                <w:iCs/>
              </w:rPr>
              <w:t xml:space="preserve">Il corso fornirà gli strumenti necessari perché lo studente si orienti autonomamente nella vasta produzione artistica novecentesca e del primo decennio del XXI secolo. </w:t>
            </w:r>
          </w:p>
          <w:p w14:paraId="1259AF2A" w14:textId="2CD12EE3" w:rsidR="00B26396" w:rsidRPr="00324D3F" w:rsidRDefault="00B26396" w:rsidP="00407528">
            <w:pPr>
              <w:spacing w:after="0" w:line="240" w:lineRule="auto"/>
              <w:jc w:val="both"/>
              <w:rPr>
                <w:rFonts w:ascii="Gill Sans MT" w:hAnsi="Gill Sans MT"/>
              </w:rPr>
            </w:pPr>
          </w:p>
          <w:p w14:paraId="15A1A54B" w14:textId="59A1478B" w:rsidR="00B26396" w:rsidRPr="00324D3F" w:rsidRDefault="00B26396" w:rsidP="00B26396">
            <w:pPr>
              <w:pStyle w:val="Elencoacolori-Colore11"/>
              <w:numPr>
                <w:ilvl w:val="0"/>
                <w:numId w:val="3"/>
              </w:numPr>
              <w:spacing w:after="0"/>
              <w:jc w:val="both"/>
              <w:rPr>
                <w:rFonts w:ascii="Gill Sans MT" w:hAnsi="Gill Sans MT"/>
                <w:i/>
              </w:rPr>
            </w:pPr>
            <w:r w:rsidRPr="00324D3F">
              <w:rPr>
                <w:rFonts w:ascii="Gill Sans MT" w:hAnsi="Gill Sans MT"/>
                <w:i/>
              </w:rPr>
              <w:t>Abilità comunicative</w:t>
            </w:r>
          </w:p>
          <w:p w14:paraId="1B428374" w14:textId="7B0F71E2" w:rsidR="00407528" w:rsidRPr="00324D3F" w:rsidRDefault="00407528" w:rsidP="00407528">
            <w:pPr>
              <w:pStyle w:val="Elencoacolori-Colore11"/>
              <w:spacing w:after="0"/>
              <w:ind w:left="360"/>
              <w:jc w:val="both"/>
              <w:rPr>
                <w:rFonts w:ascii="Gill Sans MT" w:hAnsi="Gill Sans MT"/>
                <w:iCs/>
              </w:rPr>
            </w:pPr>
            <w:r w:rsidRPr="00324D3F">
              <w:rPr>
                <w:rFonts w:ascii="Gill Sans MT" w:hAnsi="Gill Sans MT"/>
                <w:iCs/>
              </w:rPr>
              <w:t>Lo studente dovrà sviluppare adeguate capacità critiche e acquisire un lessico appropriato per orientarsi tra le differenti proposte artistiche e storico</w:t>
            </w:r>
            <w:r w:rsidR="00055110" w:rsidRPr="00324D3F">
              <w:rPr>
                <w:rFonts w:ascii="Gill Sans MT" w:hAnsi="Gill Sans MT"/>
                <w:iCs/>
              </w:rPr>
              <w:t>-</w:t>
            </w:r>
            <w:r w:rsidRPr="00324D3F">
              <w:rPr>
                <w:rFonts w:ascii="Gill Sans MT" w:hAnsi="Gill Sans MT"/>
                <w:iCs/>
              </w:rPr>
              <w:t xml:space="preserve">critiche diffuse su scala globale. </w:t>
            </w:r>
          </w:p>
          <w:p w14:paraId="754EE936" w14:textId="77777777" w:rsidR="00B26396" w:rsidRPr="00324D3F" w:rsidRDefault="00B26396" w:rsidP="00B26396">
            <w:pPr>
              <w:pStyle w:val="Elencoacolori-Colore11"/>
              <w:spacing w:after="0"/>
              <w:ind w:left="0"/>
              <w:jc w:val="both"/>
              <w:rPr>
                <w:rFonts w:ascii="Gill Sans MT" w:hAnsi="Gill Sans MT"/>
              </w:rPr>
            </w:pPr>
          </w:p>
          <w:p w14:paraId="6F55BAF2" w14:textId="1FE4DFAC" w:rsidR="00B26396" w:rsidRPr="00324D3F" w:rsidRDefault="00B26396" w:rsidP="00B26396">
            <w:pPr>
              <w:pStyle w:val="Elencoacolori-Colore11"/>
              <w:numPr>
                <w:ilvl w:val="0"/>
                <w:numId w:val="3"/>
              </w:numPr>
              <w:spacing w:after="0"/>
              <w:jc w:val="both"/>
              <w:rPr>
                <w:rFonts w:ascii="Gill Sans MT" w:hAnsi="Gill Sans MT"/>
                <w:i/>
              </w:rPr>
            </w:pPr>
            <w:r w:rsidRPr="00324D3F">
              <w:rPr>
                <w:rFonts w:ascii="Gill Sans MT" w:hAnsi="Gill Sans MT"/>
                <w:i/>
              </w:rPr>
              <w:t>Capacità di apprendere</w:t>
            </w:r>
          </w:p>
          <w:p w14:paraId="2A659D55" w14:textId="27AC87F9" w:rsidR="00407528" w:rsidRPr="00324D3F" w:rsidRDefault="00407528" w:rsidP="00407528">
            <w:pPr>
              <w:pStyle w:val="Elencoacolori-Colore11"/>
              <w:spacing w:after="0"/>
              <w:ind w:left="360"/>
              <w:jc w:val="both"/>
              <w:rPr>
                <w:rFonts w:ascii="Gill Sans MT" w:hAnsi="Gill Sans MT"/>
                <w:iCs/>
              </w:rPr>
            </w:pPr>
            <w:r w:rsidRPr="00324D3F">
              <w:rPr>
                <w:rFonts w:ascii="Gill Sans MT" w:hAnsi="Gill Sans MT"/>
                <w:iCs/>
              </w:rPr>
              <w:t xml:space="preserve">Durante il corso verranno suggeriti metodi per sviluppare </w:t>
            </w:r>
            <w:r w:rsidR="00055110" w:rsidRPr="00324D3F">
              <w:rPr>
                <w:rFonts w:ascii="Gill Sans MT" w:hAnsi="Gill Sans MT"/>
                <w:iCs/>
              </w:rPr>
              <w:t xml:space="preserve">le </w:t>
            </w:r>
            <w:r w:rsidRPr="00324D3F">
              <w:rPr>
                <w:rFonts w:ascii="Gill Sans MT" w:hAnsi="Gill Sans MT"/>
                <w:iCs/>
              </w:rPr>
              <w:t xml:space="preserve">capacità </w:t>
            </w:r>
            <w:r w:rsidR="00055110" w:rsidRPr="00324D3F">
              <w:rPr>
                <w:rFonts w:ascii="Gill Sans MT" w:hAnsi="Gill Sans MT"/>
                <w:iCs/>
              </w:rPr>
              <w:t xml:space="preserve">individuali </w:t>
            </w:r>
            <w:r w:rsidRPr="00324D3F">
              <w:rPr>
                <w:rFonts w:ascii="Gill Sans MT" w:hAnsi="Gill Sans MT"/>
                <w:iCs/>
              </w:rPr>
              <w:t>di apprendimento finalizzat</w:t>
            </w:r>
            <w:r w:rsidR="00055110" w:rsidRPr="00324D3F">
              <w:rPr>
                <w:rFonts w:ascii="Gill Sans MT" w:hAnsi="Gill Sans MT"/>
                <w:iCs/>
              </w:rPr>
              <w:t>e</w:t>
            </w:r>
            <w:r w:rsidRPr="00324D3F">
              <w:rPr>
                <w:rFonts w:ascii="Gill Sans MT" w:hAnsi="Gill Sans MT"/>
                <w:iCs/>
              </w:rPr>
              <w:t xml:space="preserve"> all’approfondimento autonomo delle tematiche trattate.</w:t>
            </w:r>
          </w:p>
          <w:p w14:paraId="46F1B958" w14:textId="77777777" w:rsidR="00B26396" w:rsidRPr="00324D3F" w:rsidRDefault="00B26396" w:rsidP="00B26D73">
            <w:pPr>
              <w:pStyle w:val="NORMALPARA"/>
              <w:rPr>
                <w:rFonts w:ascii="Gill Sans MT" w:hAnsi="Gill Sans MT"/>
                <w:sz w:val="22"/>
                <w:szCs w:val="22"/>
              </w:rPr>
            </w:pPr>
          </w:p>
        </w:tc>
      </w:tr>
      <w:tr w:rsidR="00B26396" w:rsidRPr="00324D3F" w14:paraId="0DB371B4" w14:textId="77777777" w:rsidTr="00782415">
        <w:trPr>
          <w:trHeight w:val="1453"/>
        </w:trPr>
        <w:tc>
          <w:tcPr>
            <w:tcW w:w="4077" w:type="dxa"/>
            <w:tcBorders>
              <w:bottom w:val="single" w:sz="4" w:space="0" w:color="000000"/>
            </w:tcBorders>
            <w:shd w:val="clear" w:color="auto" w:fill="FFFFFF"/>
          </w:tcPr>
          <w:p w14:paraId="018FDA4A" w14:textId="77777777" w:rsidR="00B26396" w:rsidRPr="00324D3F" w:rsidRDefault="00B26396" w:rsidP="00B26396">
            <w:pPr>
              <w:spacing w:after="0"/>
              <w:rPr>
                <w:rFonts w:ascii="Gill Sans MT" w:hAnsi="Gill Sans MT"/>
              </w:rPr>
            </w:pPr>
            <w:r w:rsidRPr="00324D3F">
              <w:rPr>
                <w:rFonts w:ascii="Gill Sans MT" w:hAnsi="Gill Sans MT"/>
              </w:rPr>
              <w:lastRenderedPageBreak/>
              <w:t>Contenuti di insegnamento</w:t>
            </w:r>
          </w:p>
        </w:tc>
        <w:tc>
          <w:tcPr>
            <w:tcW w:w="5851" w:type="dxa"/>
            <w:gridSpan w:val="3"/>
            <w:tcBorders>
              <w:bottom w:val="single" w:sz="4" w:space="0" w:color="000000"/>
            </w:tcBorders>
            <w:shd w:val="clear" w:color="auto" w:fill="auto"/>
          </w:tcPr>
          <w:p w14:paraId="06B5F638" w14:textId="485A5D8C" w:rsidR="00B26396" w:rsidRPr="00324D3F" w:rsidRDefault="00055110" w:rsidP="00055110">
            <w:pPr>
              <w:jc w:val="both"/>
              <w:rPr>
                <w:rFonts w:ascii="Gill Sans MT" w:hAnsi="Gill Sans MT"/>
              </w:rPr>
            </w:pPr>
            <w:r w:rsidRPr="00324D3F">
              <w:rPr>
                <w:rFonts w:ascii="Gill Sans MT" w:hAnsi="Gill Sans MT"/>
              </w:rPr>
              <w:t>Attraverso lo studio della storia dell’arte dalle</w:t>
            </w:r>
            <w:r w:rsidR="0053686C" w:rsidRPr="00324D3F">
              <w:rPr>
                <w:rFonts w:ascii="Gill Sans MT" w:hAnsi="Gill Sans MT"/>
              </w:rPr>
              <w:t xml:space="preserve"> </w:t>
            </w:r>
            <w:r w:rsidRPr="00324D3F">
              <w:rPr>
                <w:rFonts w:ascii="Gill Sans MT" w:hAnsi="Gill Sans MT"/>
              </w:rPr>
              <w:t>Avanguardie artistiche alla contemporaneità il corso si prefigge lo scopo di indagare lo stretto rapporto che da sempre ha legato l’artista alla città. La trasformazione dell’urbano e del rapporto che lega l’arte al corpo stesso della città vede l’emergere di</w:t>
            </w:r>
            <w:r w:rsidR="00EE106C" w:rsidRPr="00324D3F">
              <w:rPr>
                <w:rFonts w:ascii="Gill Sans MT" w:hAnsi="Gill Sans MT"/>
              </w:rPr>
              <w:t xml:space="preserve"> una</w:t>
            </w:r>
            <w:r w:rsidRPr="00324D3F">
              <w:rPr>
                <w:rFonts w:ascii="Gill Sans MT" w:hAnsi="Gill Sans MT"/>
              </w:rPr>
              <w:t xml:space="preserve"> terza figura</w:t>
            </w:r>
            <w:r w:rsidR="00EE106C" w:rsidRPr="00324D3F">
              <w:rPr>
                <w:rFonts w:ascii="Gill Sans MT" w:hAnsi="Gill Sans MT"/>
              </w:rPr>
              <w:t>,</w:t>
            </w:r>
            <w:r w:rsidRPr="00324D3F">
              <w:rPr>
                <w:rFonts w:ascii="Gill Sans MT" w:hAnsi="Gill Sans MT"/>
              </w:rPr>
              <w:t xml:space="preserve"> quella</w:t>
            </w:r>
            <w:r w:rsidR="00EE106C" w:rsidRPr="00324D3F">
              <w:rPr>
                <w:rFonts w:ascii="Gill Sans MT" w:hAnsi="Gill Sans MT"/>
              </w:rPr>
              <w:t xml:space="preserve"> </w:t>
            </w:r>
            <w:r w:rsidRPr="00324D3F">
              <w:rPr>
                <w:rFonts w:ascii="Gill Sans MT" w:hAnsi="Gill Sans MT"/>
              </w:rPr>
              <w:t>del pubblico</w:t>
            </w:r>
            <w:r w:rsidR="00EE106C" w:rsidRPr="00324D3F">
              <w:rPr>
                <w:rFonts w:ascii="Gill Sans MT" w:hAnsi="Gill Sans MT"/>
              </w:rPr>
              <w:t>,</w:t>
            </w:r>
            <w:r w:rsidRPr="00324D3F">
              <w:rPr>
                <w:rFonts w:ascii="Gill Sans MT" w:hAnsi="Gill Sans MT"/>
              </w:rPr>
              <w:t xml:space="preserve"> che progressivamente da mero fruitore assume il ruolo di corresponsabile della costruzione dell’opera e non più esclusivamente della sua osservazione/interpretazione. L’esperienza dell’avanguardia, con la costruzione di un’opera d’arte totale che aspira ad occupare lo spazio tridimensionale prima e, poi, lo spazio della vita (il reale) fino ad identificarsi con esso, va indicata come la scintilla di un processo di dilagante conquista del</w:t>
            </w:r>
            <w:r w:rsidR="0053686C" w:rsidRPr="00324D3F">
              <w:rPr>
                <w:rFonts w:ascii="Gill Sans MT" w:hAnsi="Gill Sans MT"/>
              </w:rPr>
              <w:t>l’urbano</w:t>
            </w:r>
            <w:r w:rsidRPr="00324D3F">
              <w:rPr>
                <w:rFonts w:ascii="Gill Sans MT" w:hAnsi="Gill Sans MT"/>
              </w:rPr>
              <w:t xml:space="preserve">. Dalla seconda metà del Novecento con </w:t>
            </w:r>
            <w:r w:rsidRPr="00324D3F">
              <w:rPr>
                <w:rFonts w:ascii="Gill Sans MT" w:hAnsi="Gill Sans MT"/>
                <w:i/>
                <w:iCs/>
              </w:rPr>
              <w:t>happening</w:t>
            </w:r>
            <w:r w:rsidRPr="00324D3F">
              <w:rPr>
                <w:rFonts w:ascii="Gill Sans MT" w:hAnsi="Gill Sans MT"/>
              </w:rPr>
              <w:t xml:space="preserve"> e </w:t>
            </w:r>
            <w:r w:rsidRPr="00324D3F">
              <w:rPr>
                <w:rFonts w:ascii="Gill Sans MT" w:hAnsi="Gill Sans MT"/>
                <w:i/>
                <w:iCs/>
              </w:rPr>
              <w:t>performance</w:t>
            </w:r>
            <w:r w:rsidRPr="00324D3F">
              <w:rPr>
                <w:rFonts w:ascii="Gill Sans MT" w:hAnsi="Gill Sans MT"/>
              </w:rPr>
              <w:t>, definitivamente, le pratiche artistiche esondano dalla tradizionale delimitazione spaziale dell’opera (la cornice) per occupare un campo allargato.</w:t>
            </w:r>
          </w:p>
        </w:tc>
      </w:tr>
      <w:tr w:rsidR="00B26396" w:rsidRPr="00324D3F" w14:paraId="2CA3DBBB" w14:textId="77777777" w:rsidTr="00782415">
        <w:trPr>
          <w:trHeight w:val="70"/>
        </w:trPr>
        <w:tc>
          <w:tcPr>
            <w:tcW w:w="4077" w:type="dxa"/>
            <w:tcBorders>
              <w:top w:val="single" w:sz="4" w:space="0" w:color="auto"/>
              <w:left w:val="nil"/>
              <w:bottom w:val="single" w:sz="4" w:space="0" w:color="auto"/>
              <w:right w:val="nil"/>
            </w:tcBorders>
            <w:shd w:val="clear" w:color="auto" w:fill="FFFFFF"/>
          </w:tcPr>
          <w:p w14:paraId="381DBD93" w14:textId="77777777" w:rsidR="00B26396" w:rsidRPr="00324D3F" w:rsidRDefault="00B26396" w:rsidP="00B26396">
            <w:pPr>
              <w:spacing w:after="0"/>
              <w:rPr>
                <w:rFonts w:ascii="Gill Sans MT" w:hAnsi="Gill Sans MT"/>
              </w:rPr>
            </w:pPr>
          </w:p>
        </w:tc>
        <w:tc>
          <w:tcPr>
            <w:tcW w:w="5851" w:type="dxa"/>
            <w:gridSpan w:val="3"/>
            <w:tcBorders>
              <w:top w:val="single" w:sz="4" w:space="0" w:color="auto"/>
              <w:left w:val="nil"/>
              <w:bottom w:val="single" w:sz="4" w:space="0" w:color="auto"/>
              <w:right w:val="nil"/>
            </w:tcBorders>
            <w:shd w:val="clear" w:color="auto" w:fill="auto"/>
          </w:tcPr>
          <w:p w14:paraId="67FE94EB" w14:textId="77777777" w:rsidR="00B26396" w:rsidRPr="00324D3F" w:rsidRDefault="00B26396" w:rsidP="00B26396">
            <w:pPr>
              <w:spacing w:after="0"/>
              <w:rPr>
                <w:rFonts w:ascii="Gill Sans MT" w:hAnsi="Gill Sans MT"/>
              </w:rPr>
            </w:pPr>
          </w:p>
        </w:tc>
      </w:tr>
      <w:tr w:rsidR="00B26396" w:rsidRPr="00324D3F" w14:paraId="1663D74C" w14:textId="77777777" w:rsidTr="00782415">
        <w:trPr>
          <w:trHeight w:val="70"/>
        </w:trPr>
        <w:tc>
          <w:tcPr>
            <w:tcW w:w="4077" w:type="dxa"/>
            <w:tcBorders>
              <w:top w:val="single" w:sz="4" w:space="0" w:color="auto"/>
            </w:tcBorders>
            <w:shd w:val="clear" w:color="auto" w:fill="B2A1C7"/>
          </w:tcPr>
          <w:p w14:paraId="25315F0A" w14:textId="77777777" w:rsidR="00B26396" w:rsidRPr="00324D3F" w:rsidRDefault="00B26396" w:rsidP="00B26396">
            <w:pPr>
              <w:spacing w:after="0"/>
              <w:rPr>
                <w:rFonts w:ascii="Gill Sans MT" w:hAnsi="Gill Sans MT"/>
                <w:b/>
              </w:rPr>
            </w:pPr>
            <w:r w:rsidRPr="00324D3F">
              <w:rPr>
                <w:rFonts w:ascii="Gill Sans MT" w:hAnsi="Gill Sans MT"/>
                <w:b/>
              </w:rPr>
              <w:t>Programma</w:t>
            </w:r>
          </w:p>
        </w:tc>
        <w:tc>
          <w:tcPr>
            <w:tcW w:w="5851" w:type="dxa"/>
            <w:gridSpan w:val="3"/>
            <w:tcBorders>
              <w:top w:val="single" w:sz="4" w:space="0" w:color="auto"/>
            </w:tcBorders>
            <w:shd w:val="clear" w:color="auto" w:fill="auto"/>
          </w:tcPr>
          <w:p w14:paraId="7217CEC2" w14:textId="77777777" w:rsidR="00B26396" w:rsidRPr="00324D3F" w:rsidRDefault="00B26396" w:rsidP="00B26396">
            <w:pPr>
              <w:spacing w:after="0"/>
              <w:rPr>
                <w:rFonts w:ascii="Gill Sans MT" w:hAnsi="Gill Sans MT"/>
              </w:rPr>
            </w:pPr>
          </w:p>
        </w:tc>
      </w:tr>
      <w:tr w:rsidR="006F6E69" w:rsidRPr="00324D3F" w14:paraId="7C9055AD" w14:textId="77777777" w:rsidTr="00782415">
        <w:trPr>
          <w:trHeight w:val="70"/>
        </w:trPr>
        <w:tc>
          <w:tcPr>
            <w:tcW w:w="4077" w:type="dxa"/>
            <w:tcBorders>
              <w:top w:val="single" w:sz="4" w:space="0" w:color="auto"/>
            </w:tcBorders>
            <w:shd w:val="clear" w:color="auto" w:fill="B2A1C7"/>
          </w:tcPr>
          <w:p w14:paraId="0F474AF7" w14:textId="77777777" w:rsidR="006F6E69" w:rsidRPr="00324D3F" w:rsidRDefault="006F6E69" w:rsidP="00B26396">
            <w:pPr>
              <w:spacing w:after="0"/>
              <w:rPr>
                <w:rFonts w:ascii="Gill Sans MT" w:hAnsi="Gill Sans MT"/>
                <w:b/>
              </w:rPr>
            </w:pPr>
          </w:p>
        </w:tc>
        <w:tc>
          <w:tcPr>
            <w:tcW w:w="5851" w:type="dxa"/>
            <w:gridSpan w:val="3"/>
            <w:tcBorders>
              <w:top w:val="single" w:sz="4" w:space="0" w:color="auto"/>
            </w:tcBorders>
            <w:shd w:val="clear" w:color="auto" w:fill="auto"/>
          </w:tcPr>
          <w:p w14:paraId="3D139CBA" w14:textId="57F4748E" w:rsidR="006F6E69" w:rsidRPr="00324D3F" w:rsidRDefault="006F6E69" w:rsidP="006F6E69">
            <w:pPr>
              <w:spacing w:after="0" w:line="240" w:lineRule="auto"/>
              <w:rPr>
                <w:rFonts w:ascii="Gill Sans MT" w:hAnsi="Gill Sans MT"/>
              </w:rPr>
            </w:pPr>
            <w:r w:rsidRPr="00324D3F">
              <w:rPr>
                <w:rFonts w:ascii="Gill Sans MT" w:hAnsi="Gill Sans MT"/>
              </w:rPr>
              <w:t>Testi di riferimento</w:t>
            </w:r>
          </w:p>
          <w:p w14:paraId="58285DA0" w14:textId="543A9A5C" w:rsidR="008D0F7E" w:rsidRPr="00324D3F" w:rsidRDefault="0061503B" w:rsidP="006F6E69">
            <w:pPr>
              <w:spacing w:after="0" w:line="240" w:lineRule="auto"/>
              <w:rPr>
                <w:rFonts w:ascii="Gill Sans MT" w:hAnsi="Gill Sans MT"/>
              </w:rPr>
            </w:pPr>
            <w:r w:rsidRPr="00324D3F">
              <w:rPr>
                <w:rFonts w:ascii="Gill Sans MT" w:hAnsi="Gill Sans MT"/>
                <w:i/>
                <w:iCs/>
              </w:rPr>
              <w:t>Paesaggio con figura. Arte, sfera pubblica e trasformazione sociale,</w:t>
            </w:r>
            <w:r w:rsidRPr="00324D3F">
              <w:rPr>
                <w:rFonts w:ascii="Gill Sans MT" w:hAnsi="Gill Sans MT"/>
              </w:rPr>
              <w:t xml:space="preserve"> a cura di Gabi Scardi, Umberto Allemandi, Torino 2011.</w:t>
            </w:r>
          </w:p>
          <w:p w14:paraId="0E0B44E7" w14:textId="77777777" w:rsidR="0061503B" w:rsidRPr="00324D3F" w:rsidRDefault="0061503B" w:rsidP="006F6E69">
            <w:pPr>
              <w:spacing w:after="0" w:line="240" w:lineRule="auto"/>
              <w:rPr>
                <w:rFonts w:ascii="Gill Sans MT" w:hAnsi="Gill Sans MT"/>
              </w:rPr>
            </w:pPr>
          </w:p>
          <w:p w14:paraId="1644BB05" w14:textId="77777777" w:rsidR="0061503B" w:rsidRPr="00324D3F" w:rsidRDefault="0061503B" w:rsidP="006F6E69">
            <w:pPr>
              <w:spacing w:after="0" w:line="240" w:lineRule="auto"/>
              <w:rPr>
                <w:rFonts w:ascii="Gill Sans MT" w:hAnsi="Gill Sans MT"/>
              </w:rPr>
            </w:pPr>
          </w:p>
          <w:p w14:paraId="41FDC72C" w14:textId="67409D47" w:rsidR="0053686C" w:rsidRPr="00324D3F" w:rsidRDefault="0053686C" w:rsidP="006F6E69">
            <w:pPr>
              <w:spacing w:after="0" w:line="240" w:lineRule="auto"/>
              <w:rPr>
                <w:rFonts w:ascii="Gill Sans MT" w:hAnsi="Gill Sans MT"/>
              </w:rPr>
            </w:pPr>
            <w:r w:rsidRPr="00324D3F">
              <w:rPr>
                <w:rFonts w:ascii="Gill Sans MT" w:hAnsi="Gill Sans MT"/>
              </w:rPr>
              <w:t xml:space="preserve">Rosalind Krauss, </w:t>
            </w:r>
            <w:r w:rsidRPr="00324D3F">
              <w:rPr>
                <w:rFonts w:ascii="Gill Sans MT" w:hAnsi="Gill Sans MT"/>
                <w:i/>
                <w:iCs/>
              </w:rPr>
              <w:t xml:space="preserve">La scultura nel campo allargato, </w:t>
            </w:r>
            <w:r w:rsidRPr="00324D3F">
              <w:rPr>
                <w:rFonts w:ascii="Gill Sans MT" w:hAnsi="Gill Sans MT"/>
              </w:rPr>
              <w:t xml:space="preserve">in Id., </w:t>
            </w:r>
            <w:r w:rsidRPr="00324D3F">
              <w:rPr>
                <w:rFonts w:ascii="Gill Sans MT" w:hAnsi="Gill Sans MT"/>
                <w:i/>
                <w:iCs/>
              </w:rPr>
              <w:t xml:space="preserve"> L’originalità dell’avangu</w:t>
            </w:r>
            <w:r w:rsidR="00534633" w:rsidRPr="00324D3F">
              <w:rPr>
                <w:rFonts w:ascii="Gill Sans MT" w:hAnsi="Gill Sans MT"/>
                <w:i/>
                <w:iCs/>
              </w:rPr>
              <w:t>a</w:t>
            </w:r>
            <w:r w:rsidRPr="00324D3F">
              <w:rPr>
                <w:rFonts w:ascii="Gill Sans MT" w:hAnsi="Gill Sans MT"/>
                <w:i/>
                <w:iCs/>
              </w:rPr>
              <w:t xml:space="preserve">rdia e altri miti modernisti, </w:t>
            </w:r>
            <w:r w:rsidRPr="00324D3F">
              <w:rPr>
                <w:rFonts w:ascii="Gill Sans MT" w:hAnsi="Gill Sans MT"/>
              </w:rPr>
              <w:t>trad. it.</w:t>
            </w:r>
            <w:r w:rsidRPr="00324D3F">
              <w:rPr>
                <w:rFonts w:ascii="Gill Sans MT" w:hAnsi="Gill Sans MT"/>
                <w:i/>
                <w:iCs/>
              </w:rPr>
              <w:t xml:space="preserve">, </w:t>
            </w:r>
            <w:r w:rsidRPr="00324D3F">
              <w:rPr>
                <w:rFonts w:ascii="Gill Sans MT" w:hAnsi="Gill Sans MT"/>
              </w:rPr>
              <w:t xml:space="preserve">Fazi Editore, Roma 2007, pp. </w:t>
            </w:r>
            <w:r w:rsidR="008D0F7E" w:rsidRPr="00324D3F">
              <w:rPr>
                <w:rFonts w:ascii="Gill Sans MT" w:hAnsi="Gill Sans MT"/>
              </w:rPr>
              <w:t>283-297;</w:t>
            </w:r>
          </w:p>
          <w:p w14:paraId="34DE8F2D" w14:textId="592777C7" w:rsidR="0061503B" w:rsidRPr="00324D3F" w:rsidRDefault="0061503B" w:rsidP="006F6E69">
            <w:pPr>
              <w:spacing w:after="0" w:line="240" w:lineRule="auto"/>
              <w:rPr>
                <w:rFonts w:ascii="Gill Sans MT" w:hAnsi="Gill Sans MT"/>
              </w:rPr>
            </w:pPr>
          </w:p>
          <w:p w14:paraId="5A2B039A" w14:textId="05DC183C" w:rsidR="0061503B" w:rsidRDefault="0061503B" w:rsidP="006F6E69">
            <w:pPr>
              <w:spacing w:after="0" w:line="240" w:lineRule="auto"/>
              <w:rPr>
                <w:rFonts w:ascii="Gill Sans MT" w:hAnsi="Gill Sans MT"/>
              </w:rPr>
            </w:pPr>
            <w:r w:rsidRPr="00324D3F">
              <w:rPr>
                <w:rFonts w:ascii="Gill Sans MT" w:hAnsi="Gill Sans MT"/>
              </w:rPr>
              <w:t xml:space="preserve">Maria Giovanna Mancini, </w:t>
            </w:r>
            <w:r w:rsidRPr="00324D3F">
              <w:rPr>
                <w:rFonts w:ascii="Gill Sans MT" w:hAnsi="Gill Sans MT"/>
                <w:i/>
                <w:iCs/>
              </w:rPr>
              <w:t xml:space="preserve">L’arte nello spazio pubblico. Una prospettiva critica, </w:t>
            </w:r>
            <w:r w:rsidRPr="00324D3F">
              <w:rPr>
                <w:rFonts w:ascii="Gill Sans MT" w:hAnsi="Gill Sans MT"/>
              </w:rPr>
              <w:t>Plectica, Salerno 2010, pp. 17-71.</w:t>
            </w:r>
          </w:p>
          <w:p w14:paraId="679A67C6" w14:textId="298BF6B1" w:rsidR="00322C3C" w:rsidRDefault="00322C3C" w:rsidP="006F6E69">
            <w:pPr>
              <w:spacing w:after="0" w:line="240" w:lineRule="auto"/>
              <w:rPr>
                <w:rFonts w:ascii="Gill Sans MT" w:hAnsi="Gill Sans MT"/>
              </w:rPr>
            </w:pPr>
          </w:p>
          <w:p w14:paraId="79839D05" w14:textId="66FA03AE" w:rsidR="00322C3C" w:rsidRPr="00322C3C" w:rsidRDefault="00322C3C" w:rsidP="006F6E69">
            <w:pPr>
              <w:spacing w:after="0" w:line="240" w:lineRule="auto"/>
              <w:rPr>
                <w:rFonts w:ascii="Gill Sans MT" w:hAnsi="Gill Sans MT"/>
                <w:lang w:val="en-GB"/>
              </w:rPr>
            </w:pPr>
            <w:r w:rsidRPr="00322C3C">
              <w:rPr>
                <w:rFonts w:ascii="Gill Sans MT" w:hAnsi="Gill Sans MT"/>
                <w:lang w:val="en-GB"/>
              </w:rPr>
              <w:t xml:space="preserve">Rosalyn Deutsche, </w:t>
            </w:r>
            <w:r w:rsidRPr="00322C3C">
              <w:rPr>
                <w:rFonts w:ascii="Gill Sans MT" w:hAnsi="Gill Sans MT"/>
                <w:i/>
                <w:iCs/>
                <w:lang w:val="en-GB"/>
              </w:rPr>
              <w:t>Evinctions. Art a</w:t>
            </w:r>
            <w:r>
              <w:rPr>
                <w:rFonts w:ascii="Gill Sans MT" w:hAnsi="Gill Sans MT"/>
                <w:i/>
                <w:iCs/>
                <w:lang w:val="en-GB"/>
              </w:rPr>
              <w:t xml:space="preserve">nd Spatial Politics, </w:t>
            </w:r>
            <w:r>
              <w:rPr>
                <w:rFonts w:ascii="Gill Sans MT" w:hAnsi="Gill Sans MT"/>
                <w:lang w:val="en-GB"/>
              </w:rPr>
              <w:t>The MIT Press, pp. 49-107, 257-268.</w:t>
            </w:r>
          </w:p>
          <w:p w14:paraId="50A0404F" w14:textId="77777777" w:rsidR="002F2700" w:rsidRPr="00322C3C" w:rsidRDefault="002F2700" w:rsidP="006F6E69">
            <w:pPr>
              <w:spacing w:after="0"/>
              <w:rPr>
                <w:rFonts w:ascii="Gill Sans MT" w:hAnsi="Gill Sans MT"/>
                <w:u w:val="single"/>
                <w:lang w:val="en-GB"/>
              </w:rPr>
            </w:pPr>
          </w:p>
          <w:p w14:paraId="2ECFFFAD" w14:textId="77777777" w:rsidR="006F6E69" w:rsidRPr="00324D3F" w:rsidRDefault="00834492" w:rsidP="006F6E69">
            <w:pPr>
              <w:spacing w:after="0"/>
              <w:rPr>
                <w:rFonts w:ascii="Gill Sans MT" w:hAnsi="Gill Sans MT"/>
              </w:rPr>
            </w:pPr>
            <w:r w:rsidRPr="00324D3F">
              <w:rPr>
                <w:rFonts w:ascii="Gill Sans MT" w:hAnsi="Gill Sans MT"/>
                <w:u w:val="single"/>
              </w:rPr>
              <w:t xml:space="preserve">Gli studenti non frequentanti </w:t>
            </w:r>
            <w:r w:rsidR="004471DF" w:rsidRPr="00324D3F">
              <w:rPr>
                <w:rFonts w:ascii="Gill Sans MT" w:hAnsi="Gill Sans MT"/>
                <w:u w:val="single"/>
              </w:rPr>
              <w:t>sono tenuti a contattare il docente.</w:t>
            </w:r>
          </w:p>
        </w:tc>
      </w:tr>
      <w:tr w:rsidR="00B26396" w:rsidRPr="00324D3F" w14:paraId="030C05C6" w14:textId="77777777" w:rsidTr="00782415">
        <w:trPr>
          <w:trHeight w:val="70"/>
        </w:trPr>
        <w:tc>
          <w:tcPr>
            <w:tcW w:w="4077" w:type="dxa"/>
            <w:shd w:val="clear" w:color="auto" w:fill="FFFFFF"/>
          </w:tcPr>
          <w:p w14:paraId="4833D924" w14:textId="77777777" w:rsidR="00B26396" w:rsidRPr="00324D3F" w:rsidRDefault="00B26396" w:rsidP="00B26396">
            <w:pPr>
              <w:spacing w:after="0"/>
              <w:rPr>
                <w:rFonts w:ascii="Gill Sans MT" w:hAnsi="Gill Sans MT"/>
              </w:rPr>
            </w:pPr>
            <w:r w:rsidRPr="00324D3F">
              <w:rPr>
                <w:rFonts w:ascii="Gill Sans MT" w:hAnsi="Gill Sans MT"/>
              </w:rPr>
              <w:t>Note ai testi di riferimento</w:t>
            </w:r>
          </w:p>
        </w:tc>
        <w:tc>
          <w:tcPr>
            <w:tcW w:w="5851" w:type="dxa"/>
            <w:gridSpan w:val="3"/>
            <w:shd w:val="clear" w:color="auto" w:fill="auto"/>
          </w:tcPr>
          <w:p w14:paraId="081E0755" w14:textId="77777777" w:rsidR="00B26396" w:rsidRPr="00324D3F" w:rsidRDefault="00B26396" w:rsidP="00B26396">
            <w:pPr>
              <w:spacing w:after="0" w:line="240" w:lineRule="auto"/>
              <w:jc w:val="both"/>
              <w:rPr>
                <w:rFonts w:ascii="Gill Sans MT" w:hAnsi="Gill Sans MT"/>
              </w:rPr>
            </w:pPr>
          </w:p>
        </w:tc>
      </w:tr>
      <w:tr w:rsidR="00B26396" w:rsidRPr="00324D3F" w14:paraId="2CE86973" w14:textId="77777777" w:rsidTr="00782415">
        <w:trPr>
          <w:trHeight w:val="70"/>
        </w:trPr>
        <w:tc>
          <w:tcPr>
            <w:tcW w:w="4077" w:type="dxa"/>
            <w:shd w:val="clear" w:color="auto" w:fill="FFFFFF"/>
          </w:tcPr>
          <w:p w14:paraId="7F4631C0" w14:textId="77777777" w:rsidR="00B26396" w:rsidRPr="00324D3F" w:rsidRDefault="00B26396" w:rsidP="00B26396">
            <w:pPr>
              <w:spacing w:after="0"/>
              <w:rPr>
                <w:rFonts w:ascii="Gill Sans MT" w:hAnsi="Gill Sans MT"/>
              </w:rPr>
            </w:pPr>
            <w:r w:rsidRPr="00324D3F">
              <w:rPr>
                <w:rFonts w:ascii="Gill Sans MT" w:hAnsi="Gill Sans MT"/>
              </w:rPr>
              <w:t>Metodi didattici</w:t>
            </w:r>
          </w:p>
        </w:tc>
        <w:tc>
          <w:tcPr>
            <w:tcW w:w="5851" w:type="dxa"/>
            <w:gridSpan w:val="3"/>
            <w:shd w:val="clear" w:color="auto" w:fill="auto"/>
          </w:tcPr>
          <w:p w14:paraId="42EF9521" w14:textId="6ECB0553" w:rsidR="00B26396" w:rsidRPr="00324D3F" w:rsidRDefault="00055110" w:rsidP="00FE6F00">
            <w:pPr>
              <w:pStyle w:val="Rientrocorpodeltesto"/>
              <w:tabs>
                <w:tab w:val="left" w:pos="-142"/>
              </w:tabs>
              <w:spacing w:after="0"/>
              <w:ind w:firstLine="0"/>
              <w:rPr>
                <w:rFonts w:ascii="Gill Sans MT" w:hAnsi="Gill Sans MT"/>
                <w:sz w:val="22"/>
                <w:szCs w:val="22"/>
              </w:rPr>
            </w:pPr>
            <w:r w:rsidRPr="00324D3F">
              <w:rPr>
                <w:rFonts w:ascii="Gill Sans MT" w:hAnsi="Gill Sans MT"/>
                <w:sz w:val="22"/>
                <w:szCs w:val="22"/>
              </w:rPr>
              <w:t>L’attività didattica prevede lezioni frontali in aula con l’ausilio della proiezione di immagini e filmati, con la lettura di testi letterari e critici. Ci si auspica di sviluppare una buona interazione con gli studenti coinvolgendoli in attività seminariali. È altresì previsto di affidare agli studenti, in chiusura del corso, l‘esposizione di relazioni su temi individuati durate le lezioni.</w:t>
            </w:r>
          </w:p>
          <w:p w14:paraId="7C38DFA3" w14:textId="77777777" w:rsidR="002F2700" w:rsidRPr="00324D3F" w:rsidRDefault="002F2700" w:rsidP="00FE6F00">
            <w:pPr>
              <w:pStyle w:val="Rientrocorpodeltesto"/>
              <w:tabs>
                <w:tab w:val="left" w:pos="-142"/>
              </w:tabs>
              <w:spacing w:after="0"/>
              <w:ind w:firstLine="0"/>
              <w:rPr>
                <w:rFonts w:ascii="Gill Sans MT" w:hAnsi="Gill Sans MT"/>
                <w:sz w:val="22"/>
                <w:szCs w:val="22"/>
              </w:rPr>
            </w:pPr>
          </w:p>
        </w:tc>
      </w:tr>
      <w:tr w:rsidR="00B26396" w:rsidRPr="00324D3F" w14:paraId="537CD048" w14:textId="77777777" w:rsidTr="00782415">
        <w:trPr>
          <w:trHeight w:val="70"/>
        </w:trPr>
        <w:tc>
          <w:tcPr>
            <w:tcW w:w="4077" w:type="dxa"/>
            <w:shd w:val="clear" w:color="auto" w:fill="FFFFFF"/>
          </w:tcPr>
          <w:p w14:paraId="6B2236B8" w14:textId="77777777" w:rsidR="00B26396" w:rsidRPr="00324D3F" w:rsidRDefault="00B26396" w:rsidP="00B26396">
            <w:pPr>
              <w:spacing w:after="0"/>
              <w:rPr>
                <w:rFonts w:ascii="Gill Sans MT" w:hAnsi="Gill Sans MT"/>
              </w:rPr>
            </w:pPr>
            <w:r w:rsidRPr="00324D3F">
              <w:rPr>
                <w:rFonts w:ascii="Gill Sans MT" w:hAnsi="Gill Sans MT"/>
              </w:rPr>
              <w:t xml:space="preserve">Metodi di valutazione </w:t>
            </w:r>
          </w:p>
        </w:tc>
        <w:tc>
          <w:tcPr>
            <w:tcW w:w="5851" w:type="dxa"/>
            <w:gridSpan w:val="3"/>
            <w:shd w:val="clear" w:color="auto" w:fill="auto"/>
          </w:tcPr>
          <w:p w14:paraId="1A9A17CC" w14:textId="77777777" w:rsidR="00B865A5" w:rsidRPr="00324D3F" w:rsidRDefault="00B26396" w:rsidP="00B865A5">
            <w:pPr>
              <w:spacing w:after="0" w:line="240" w:lineRule="auto"/>
              <w:rPr>
                <w:rFonts w:ascii="Gill Sans MT" w:hAnsi="Gill Sans MT"/>
              </w:rPr>
            </w:pPr>
            <w:r w:rsidRPr="00324D3F">
              <w:rPr>
                <w:rFonts w:ascii="Gill Sans MT" w:hAnsi="Gill Sans MT"/>
              </w:rPr>
              <w:t>Esame finale orale.</w:t>
            </w:r>
          </w:p>
          <w:p w14:paraId="248FB6C4" w14:textId="77777777" w:rsidR="00B26396" w:rsidRPr="00324D3F" w:rsidRDefault="00B26396" w:rsidP="00B865A5">
            <w:pPr>
              <w:spacing w:after="0" w:line="240" w:lineRule="auto"/>
              <w:rPr>
                <w:rFonts w:ascii="Gill Sans MT" w:hAnsi="Gill Sans MT"/>
              </w:rPr>
            </w:pPr>
            <w:r w:rsidRPr="00324D3F">
              <w:rPr>
                <w:rFonts w:ascii="Gill Sans MT" w:hAnsi="Gill Sans MT"/>
              </w:rPr>
              <w:t xml:space="preserve">Il </w:t>
            </w:r>
            <w:r w:rsidRPr="00324D3F">
              <w:rPr>
                <w:rFonts w:ascii="Gill Sans MT" w:hAnsi="Gill Sans MT"/>
                <w:b/>
              </w:rPr>
              <w:t>calendario degli esami</w:t>
            </w:r>
            <w:r w:rsidR="00B865A5" w:rsidRPr="00324D3F">
              <w:rPr>
                <w:rFonts w:ascii="Gill Sans MT" w:hAnsi="Gill Sans MT"/>
              </w:rPr>
              <w:t xml:space="preserve"> è pubblicato sul sito del </w:t>
            </w:r>
            <w:r w:rsidRPr="00324D3F">
              <w:rPr>
                <w:rFonts w:ascii="Gill Sans MT" w:hAnsi="Gill Sans MT"/>
              </w:rPr>
              <w:t>Corso di Laurea e su Esse3.</w:t>
            </w:r>
          </w:p>
          <w:p w14:paraId="386345E2" w14:textId="77777777" w:rsidR="00B26396" w:rsidRPr="00324D3F" w:rsidRDefault="00B26396" w:rsidP="00B26D73">
            <w:pPr>
              <w:spacing w:after="0" w:line="240" w:lineRule="auto"/>
              <w:rPr>
                <w:rFonts w:ascii="Gill Sans MT" w:hAnsi="Gill Sans MT"/>
              </w:rPr>
            </w:pPr>
            <w:r w:rsidRPr="00324D3F">
              <w:rPr>
                <w:rFonts w:ascii="Gill Sans MT" w:hAnsi="Gill Sans MT"/>
              </w:rPr>
              <w:t>Per iscriversi all’esame</w:t>
            </w:r>
            <w:r w:rsidR="00B865A5" w:rsidRPr="00324D3F">
              <w:rPr>
                <w:rFonts w:ascii="Gill Sans MT" w:hAnsi="Gill Sans MT"/>
              </w:rPr>
              <w:t xml:space="preserve">, è obbligatorio utilizzare il </w:t>
            </w:r>
            <w:r w:rsidRPr="00324D3F">
              <w:rPr>
                <w:rFonts w:ascii="Gill Sans MT" w:hAnsi="Gill Sans MT"/>
              </w:rPr>
              <w:t>sistema Esse3.</w:t>
            </w:r>
          </w:p>
        </w:tc>
      </w:tr>
      <w:tr w:rsidR="0061503B" w:rsidRPr="00324D3F" w14:paraId="5FCFB715" w14:textId="77777777" w:rsidTr="00782415">
        <w:trPr>
          <w:trHeight w:val="70"/>
        </w:trPr>
        <w:tc>
          <w:tcPr>
            <w:tcW w:w="4077" w:type="dxa"/>
            <w:shd w:val="clear" w:color="auto" w:fill="FFFFFF"/>
          </w:tcPr>
          <w:p w14:paraId="764F4A8C" w14:textId="77777777" w:rsidR="0061503B" w:rsidRPr="00324D3F" w:rsidRDefault="0061503B" w:rsidP="0061503B">
            <w:pPr>
              <w:spacing w:after="0"/>
              <w:rPr>
                <w:rFonts w:ascii="Gill Sans MT" w:hAnsi="Gill Sans MT"/>
              </w:rPr>
            </w:pPr>
            <w:r w:rsidRPr="00324D3F">
              <w:rPr>
                <w:rFonts w:ascii="Gill Sans MT" w:hAnsi="Gill Sans MT"/>
              </w:rPr>
              <w:t xml:space="preserve">Criteri di valutazione (per ogni risultato di apprendimento atteso su indicato, </w:t>
            </w:r>
            <w:r w:rsidRPr="00324D3F">
              <w:rPr>
                <w:rFonts w:ascii="Gill Sans MT" w:eastAsia="Times New Roman" w:hAnsi="Gill Sans MT"/>
              </w:rPr>
              <w:t>descrivere cosa ci si aspetta lo studente conosca o sia in grado di fare e a quale livello al fine di dimostrare che un risultato di apprendimento è stato raggiunto e a quale livello)</w:t>
            </w:r>
          </w:p>
        </w:tc>
        <w:tc>
          <w:tcPr>
            <w:tcW w:w="5851" w:type="dxa"/>
            <w:gridSpan w:val="3"/>
            <w:shd w:val="clear" w:color="auto" w:fill="auto"/>
          </w:tcPr>
          <w:p w14:paraId="09501203" w14:textId="4DC3AD95" w:rsidR="0061503B" w:rsidRPr="00324D3F" w:rsidRDefault="0061503B" w:rsidP="0061503B">
            <w:pPr>
              <w:spacing w:after="0" w:line="240" w:lineRule="auto"/>
              <w:jc w:val="both"/>
              <w:rPr>
                <w:rFonts w:ascii="Gill Sans MT" w:hAnsi="Gill Sans MT"/>
              </w:rPr>
            </w:pPr>
            <w:r w:rsidRPr="00324D3F">
              <w:rPr>
                <w:rFonts w:ascii="Gill Sans MT" w:hAnsi="Gill Sans MT" w:cs="Arial"/>
                <w:color w:val="000000"/>
                <w:shd w:val="clear" w:color="auto" w:fill="FFFFFF"/>
              </w:rPr>
              <w:t>Lo studente deve dimostrare di conoscere gli argomenti relativi al programma del corso e saper contestualizzare storicamente e criticamente i movimenti artistici e i principali protagonisti; essere in grado di analizzare le opere d</w:t>
            </w:r>
            <w:r w:rsidRPr="00324D3F">
              <w:rPr>
                <w:rFonts w:ascii="Gill Sans MT" w:hAnsi="Gill Sans MT" w:cs="Tahoma"/>
                <w:color w:val="000000"/>
                <w:shd w:val="clear" w:color="auto" w:fill="FFFFFF"/>
              </w:rPr>
              <w:t>’</w:t>
            </w:r>
            <w:r w:rsidRPr="00324D3F">
              <w:rPr>
                <w:rFonts w:ascii="Gill Sans MT" w:hAnsi="Gill Sans MT" w:cs="Arial"/>
                <w:color w:val="000000"/>
                <w:shd w:val="clear" w:color="auto" w:fill="FFFFFF"/>
              </w:rPr>
              <w:t xml:space="preserve">arte, rilevandone caratteristiche formali, stilistiche e tecnico-materiali. Verrà valutata la capacità di discutere i contenuti del programma, non in maniera mnemonica, ma proponendo collegamenti trasversali tra opere e artisti diversi facendo tesoro degli approfondimenti bibliografici suggeriti durante lo svolgimento del corso. </w:t>
            </w:r>
          </w:p>
        </w:tc>
      </w:tr>
      <w:tr w:rsidR="00B26396" w:rsidRPr="00324D3F" w14:paraId="049E83FA" w14:textId="77777777" w:rsidTr="00782415">
        <w:trPr>
          <w:trHeight w:val="70"/>
        </w:trPr>
        <w:tc>
          <w:tcPr>
            <w:tcW w:w="4077" w:type="dxa"/>
            <w:shd w:val="clear" w:color="auto" w:fill="FFFFFF"/>
          </w:tcPr>
          <w:p w14:paraId="3EAF9119" w14:textId="77777777" w:rsidR="00B26396" w:rsidRPr="00324D3F" w:rsidRDefault="00B26396" w:rsidP="00B26396">
            <w:pPr>
              <w:spacing w:after="0"/>
              <w:rPr>
                <w:rFonts w:ascii="Gill Sans MT" w:hAnsi="Gill Sans MT"/>
              </w:rPr>
            </w:pPr>
            <w:r w:rsidRPr="00324D3F">
              <w:rPr>
                <w:rFonts w:ascii="Gill Sans MT" w:hAnsi="Gill Sans MT"/>
              </w:rPr>
              <w:t xml:space="preserve">Altro </w:t>
            </w:r>
          </w:p>
        </w:tc>
        <w:tc>
          <w:tcPr>
            <w:tcW w:w="5851" w:type="dxa"/>
            <w:gridSpan w:val="3"/>
            <w:shd w:val="clear" w:color="auto" w:fill="auto"/>
          </w:tcPr>
          <w:p w14:paraId="705E3835" w14:textId="77777777" w:rsidR="00B26396" w:rsidRPr="00324D3F" w:rsidRDefault="00B26396" w:rsidP="00B26396">
            <w:pPr>
              <w:spacing w:after="0" w:line="240" w:lineRule="auto"/>
              <w:jc w:val="both"/>
              <w:rPr>
                <w:rFonts w:ascii="Gill Sans MT" w:hAnsi="Gill Sans MT"/>
              </w:rPr>
            </w:pPr>
            <w:r w:rsidRPr="00324D3F">
              <w:rPr>
                <w:rFonts w:ascii="Gill Sans MT" w:hAnsi="Gill Sans MT"/>
              </w:rPr>
              <w:t>Gli orari di ricevimento sono pubblicati alla pagina del docente:</w:t>
            </w:r>
          </w:p>
          <w:p w14:paraId="699F3812" w14:textId="77777777" w:rsidR="002F2700" w:rsidRPr="00324D3F" w:rsidRDefault="002F2700" w:rsidP="00B26396">
            <w:pPr>
              <w:spacing w:after="0" w:line="240" w:lineRule="auto"/>
              <w:jc w:val="both"/>
              <w:rPr>
                <w:rFonts w:ascii="Gill Sans MT" w:hAnsi="Gill Sans MT"/>
              </w:rPr>
            </w:pPr>
          </w:p>
          <w:p w14:paraId="1C36FD42" w14:textId="3C829D52" w:rsidR="00B26396" w:rsidRPr="00324D3F" w:rsidRDefault="00B26396" w:rsidP="00B26396">
            <w:pPr>
              <w:spacing w:after="0" w:line="240" w:lineRule="auto"/>
              <w:jc w:val="both"/>
              <w:rPr>
                <w:rFonts w:ascii="Gill Sans MT" w:hAnsi="Gill Sans MT"/>
              </w:rPr>
            </w:pPr>
            <w:r w:rsidRPr="00324D3F">
              <w:rPr>
                <w:rFonts w:ascii="Gill Sans MT" w:hAnsi="Gill Sans MT"/>
              </w:rPr>
              <w:t>Gli orari possono subire variazioni. Gli studenti sono pregati di verificare alla pagina docente avvisi ed eventuali variazioni di orario</w:t>
            </w:r>
            <w:r w:rsidR="00E039B5" w:rsidRPr="00324D3F">
              <w:rPr>
                <w:rFonts w:ascii="Gill Sans MT" w:hAnsi="Gill Sans MT"/>
              </w:rPr>
              <w:t xml:space="preserve"> e di inviare preventivamente una mail. </w:t>
            </w:r>
          </w:p>
        </w:tc>
      </w:tr>
    </w:tbl>
    <w:p w14:paraId="5039CDBC" w14:textId="77777777" w:rsidR="00F928E3" w:rsidRPr="00324D3F" w:rsidRDefault="00F928E3" w:rsidP="00455F85">
      <w:pPr>
        <w:rPr>
          <w:rFonts w:ascii="Gill Sans MT" w:hAnsi="Gill Sans MT"/>
        </w:rPr>
      </w:pPr>
    </w:p>
    <w:sectPr w:rsidR="00F928E3" w:rsidRPr="00324D3F" w:rsidSect="00B4514D">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auto"/>
    <w:pitch w:val="variable"/>
    <w:sig w:usb0="00000003" w:usb1="00000000" w:usb2="00000000" w:usb3="00000000" w:csb0="00000001" w:csb1="00000000"/>
  </w:font>
  <w:font w:name="Gill Sans MT">
    <w:altName w:val="Gill Sans"/>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943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F1B72"/>
    <w:multiLevelType w:val="hybridMultilevel"/>
    <w:tmpl w:val="55AAE310"/>
    <w:lvl w:ilvl="0" w:tplc="04100001">
      <w:start w:val="1"/>
      <w:numFmt w:val="bullet"/>
      <w:lvlText w:val=""/>
      <w:lvlJc w:val="left"/>
      <w:pPr>
        <w:ind w:left="720" w:hanging="360"/>
      </w:pPr>
      <w:rPr>
        <w:rFonts w:ascii="Symbol" w:hAnsi="Symbol" w:hint="default"/>
      </w:rPr>
    </w:lvl>
    <w:lvl w:ilvl="1" w:tplc="57C214CA">
      <w:numFmt w:val="bullet"/>
      <w:lvlText w:val="•"/>
      <w:lvlJc w:val="left"/>
      <w:pPr>
        <w:ind w:left="1440" w:hanging="360"/>
      </w:pPr>
      <w:rPr>
        <w:rFonts w:ascii="Calibri" w:eastAsia="MS Mincho"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873649"/>
    <w:multiLevelType w:val="hybridMultilevel"/>
    <w:tmpl w:val="87FA1B8C"/>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C2721"/>
    <w:multiLevelType w:val="hybridMultilevel"/>
    <w:tmpl w:val="B30AFA6A"/>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25702"/>
    <w:multiLevelType w:val="hybridMultilevel"/>
    <w:tmpl w:val="460A56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8EB4915"/>
    <w:multiLevelType w:val="hybridMultilevel"/>
    <w:tmpl w:val="B9A68D52"/>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8607F"/>
    <w:multiLevelType w:val="hybridMultilevel"/>
    <w:tmpl w:val="5E289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A891FA6"/>
    <w:multiLevelType w:val="hybridMultilevel"/>
    <w:tmpl w:val="34423ACE"/>
    <w:lvl w:ilvl="0" w:tplc="40C8BB12">
      <w:start w:val="1"/>
      <w:numFmt w:val="bullet"/>
      <w:lvlText w:val="•"/>
      <w:lvlJc w:val="left"/>
      <w:pPr>
        <w:tabs>
          <w:tab w:val="num" w:pos="720"/>
        </w:tabs>
        <w:ind w:left="720" w:hanging="360"/>
      </w:pPr>
      <w:rPr>
        <w:rFonts w:ascii="Times New Roman" w:hAnsi="Times New Roman" w:hint="default"/>
      </w:rPr>
    </w:lvl>
    <w:lvl w:ilvl="1" w:tplc="4ED266EE" w:tentative="1">
      <w:start w:val="1"/>
      <w:numFmt w:val="bullet"/>
      <w:lvlText w:val="•"/>
      <w:lvlJc w:val="left"/>
      <w:pPr>
        <w:tabs>
          <w:tab w:val="num" w:pos="1440"/>
        </w:tabs>
        <w:ind w:left="1440" w:hanging="360"/>
      </w:pPr>
      <w:rPr>
        <w:rFonts w:ascii="Times New Roman" w:hAnsi="Times New Roman" w:hint="default"/>
      </w:rPr>
    </w:lvl>
    <w:lvl w:ilvl="2" w:tplc="552CF802" w:tentative="1">
      <w:start w:val="1"/>
      <w:numFmt w:val="bullet"/>
      <w:lvlText w:val="•"/>
      <w:lvlJc w:val="left"/>
      <w:pPr>
        <w:tabs>
          <w:tab w:val="num" w:pos="2160"/>
        </w:tabs>
        <w:ind w:left="2160" w:hanging="360"/>
      </w:pPr>
      <w:rPr>
        <w:rFonts w:ascii="Times New Roman" w:hAnsi="Times New Roman" w:hint="default"/>
      </w:rPr>
    </w:lvl>
    <w:lvl w:ilvl="3" w:tplc="0DE46382" w:tentative="1">
      <w:start w:val="1"/>
      <w:numFmt w:val="bullet"/>
      <w:lvlText w:val="•"/>
      <w:lvlJc w:val="left"/>
      <w:pPr>
        <w:tabs>
          <w:tab w:val="num" w:pos="2880"/>
        </w:tabs>
        <w:ind w:left="2880" w:hanging="360"/>
      </w:pPr>
      <w:rPr>
        <w:rFonts w:ascii="Times New Roman" w:hAnsi="Times New Roman" w:hint="default"/>
      </w:rPr>
    </w:lvl>
    <w:lvl w:ilvl="4" w:tplc="F4F4DB24" w:tentative="1">
      <w:start w:val="1"/>
      <w:numFmt w:val="bullet"/>
      <w:lvlText w:val="•"/>
      <w:lvlJc w:val="left"/>
      <w:pPr>
        <w:tabs>
          <w:tab w:val="num" w:pos="3600"/>
        </w:tabs>
        <w:ind w:left="3600" w:hanging="360"/>
      </w:pPr>
      <w:rPr>
        <w:rFonts w:ascii="Times New Roman" w:hAnsi="Times New Roman" w:hint="default"/>
      </w:rPr>
    </w:lvl>
    <w:lvl w:ilvl="5" w:tplc="823013BE" w:tentative="1">
      <w:start w:val="1"/>
      <w:numFmt w:val="bullet"/>
      <w:lvlText w:val="•"/>
      <w:lvlJc w:val="left"/>
      <w:pPr>
        <w:tabs>
          <w:tab w:val="num" w:pos="4320"/>
        </w:tabs>
        <w:ind w:left="4320" w:hanging="360"/>
      </w:pPr>
      <w:rPr>
        <w:rFonts w:ascii="Times New Roman" w:hAnsi="Times New Roman" w:hint="default"/>
      </w:rPr>
    </w:lvl>
    <w:lvl w:ilvl="6" w:tplc="DF86A318" w:tentative="1">
      <w:start w:val="1"/>
      <w:numFmt w:val="bullet"/>
      <w:lvlText w:val="•"/>
      <w:lvlJc w:val="left"/>
      <w:pPr>
        <w:tabs>
          <w:tab w:val="num" w:pos="5040"/>
        </w:tabs>
        <w:ind w:left="5040" w:hanging="360"/>
      </w:pPr>
      <w:rPr>
        <w:rFonts w:ascii="Times New Roman" w:hAnsi="Times New Roman" w:hint="default"/>
      </w:rPr>
    </w:lvl>
    <w:lvl w:ilvl="7" w:tplc="6CD23186" w:tentative="1">
      <w:start w:val="1"/>
      <w:numFmt w:val="bullet"/>
      <w:lvlText w:val="•"/>
      <w:lvlJc w:val="left"/>
      <w:pPr>
        <w:tabs>
          <w:tab w:val="num" w:pos="5760"/>
        </w:tabs>
        <w:ind w:left="5760" w:hanging="360"/>
      </w:pPr>
      <w:rPr>
        <w:rFonts w:ascii="Times New Roman" w:hAnsi="Times New Roman" w:hint="default"/>
      </w:rPr>
    </w:lvl>
    <w:lvl w:ilvl="8" w:tplc="3D66048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6DA7A8E"/>
    <w:multiLevelType w:val="hybridMultilevel"/>
    <w:tmpl w:val="EB0CE7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4"/>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6D"/>
    <w:rsid w:val="00050138"/>
    <w:rsid w:val="00053CF6"/>
    <w:rsid w:val="00055110"/>
    <w:rsid w:val="0006054A"/>
    <w:rsid w:val="00104931"/>
    <w:rsid w:val="0013566D"/>
    <w:rsid w:val="00145719"/>
    <w:rsid w:val="00176F96"/>
    <w:rsid w:val="00244A20"/>
    <w:rsid w:val="00273A6F"/>
    <w:rsid w:val="0028443E"/>
    <w:rsid w:val="002C478B"/>
    <w:rsid w:val="002F1C56"/>
    <w:rsid w:val="002F2700"/>
    <w:rsid w:val="00316E61"/>
    <w:rsid w:val="00322C3C"/>
    <w:rsid w:val="0032406E"/>
    <w:rsid w:val="00324D3F"/>
    <w:rsid w:val="00407528"/>
    <w:rsid w:val="00426535"/>
    <w:rsid w:val="004471DF"/>
    <w:rsid w:val="00455F85"/>
    <w:rsid w:val="00534633"/>
    <w:rsid w:val="0053686C"/>
    <w:rsid w:val="00561FBB"/>
    <w:rsid w:val="005B5D0D"/>
    <w:rsid w:val="0061503B"/>
    <w:rsid w:val="00637507"/>
    <w:rsid w:val="00642F24"/>
    <w:rsid w:val="00650E80"/>
    <w:rsid w:val="006722B1"/>
    <w:rsid w:val="006F6E69"/>
    <w:rsid w:val="00716816"/>
    <w:rsid w:val="00721948"/>
    <w:rsid w:val="00754B04"/>
    <w:rsid w:val="00782415"/>
    <w:rsid w:val="00796D43"/>
    <w:rsid w:val="007B2ABB"/>
    <w:rsid w:val="008247DE"/>
    <w:rsid w:val="00834492"/>
    <w:rsid w:val="00874A40"/>
    <w:rsid w:val="008B39B1"/>
    <w:rsid w:val="008D0F7E"/>
    <w:rsid w:val="008D39FA"/>
    <w:rsid w:val="00962EF0"/>
    <w:rsid w:val="009B7151"/>
    <w:rsid w:val="00AE131B"/>
    <w:rsid w:val="00B12078"/>
    <w:rsid w:val="00B20167"/>
    <w:rsid w:val="00B26396"/>
    <w:rsid w:val="00B26723"/>
    <w:rsid w:val="00B26D73"/>
    <w:rsid w:val="00B42225"/>
    <w:rsid w:val="00B4413B"/>
    <w:rsid w:val="00B4514D"/>
    <w:rsid w:val="00B865A5"/>
    <w:rsid w:val="00BA064E"/>
    <w:rsid w:val="00BD18A3"/>
    <w:rsid w:val="00BE49C9"/>
    <w:rsid w:val="00BF198C"/>
    <w:rsid w:val="00C35481"/>
    <w:rsid w:val="00D41AF7"/>
    <w:rsid w:val="00D435F1"/>
    <w:rsid w:val="00D8515D"/>
    <w:rsid w:val="00D87291"/>
    <w:rsid w:val="00DE31C2"/>
    <w:rsid w:val="00E039B5"/>
    <w:rsid w:val="00ED6D7E"/>
    <w:rsid w:val="00EE106C"/>
    <w:rsid w:val="00F11AFA"/>
    <w:rsid w:val="00F21BD6"/>
    <w:rsid w:val="00F31ADF"/>
    <w:rsid w:val="00F82E05"/>
    <w:rsid w:val="00F928E3"/>
    <w:rsid w:val="00F9467F"/>
    <w:rsid w:val="00FE6F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F1766"/>
  <w14:defaultImageDpi w14:val="300"/>
  <w15:chartTrackingRefBased/>
  <w15:docId w15:val="{B137277F-1F29-4A6A-8052-05C0B87A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514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35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gliamedia1-Colore21">
    <w:name w:val="Griglia media 1 - Colore 21"/>
    <w:basedOn w:val="Normale"/>
    <w:uiPriority w:val="34"/>
    <w:qFormat/>
    <w:rsid w:val="005B5D0D"/>
    <w:pPr>
      <w:ind w:left="720"/>
      <w:contextualSpacing/>
    </w:pPr>
  </w:style>
  <w:style w:type="paragraph" w:customStyle="1" w:styleId="Elencoacolori-Colore11">
    <w:name w:val="Elenco a colori - Colore 11"/>
    <w:basedOn w:val="Normale"/>
    <w:uiPriority w:val="34"/>
    <w:qFormat/>
    <w:rsid w:val="00B26396"/>
    <w:pPr>
      <w:ind w:left="720"/>
      <w:contextualSpacing/>
    </w:pPr>
  </w:style>
  <w:style w:type="paragraph" w:customStyle="1" w:styleId="NORMALPARA">
    <w:name w:val="NORMAL PARA"/>
    <w:basedOn w:val="Normale"/>
    <w:rsid w:val="00B26396"/>
    <w:pPr>
      <w:overflowPunct w:val="0"/>
      <w:autoSpaceDE w:val="0"/>
      <w:autoSpaceDN w:val="0"/>
      <w:adjustRightInd w:val="0"/>
      <w:spacing w:after="0" w:line="240" w:lineRule="auto"/>
      <w:jc w:val="both"/>
    </w:pPr>
    <w:rPr>
      <w:rFonts w:ascii="Times New Roman" w:hAnsi="Times New Roman"/>
      <w:noProof/>
      <w:sz w:val="20"/>
      <w:szCs w:val="20"/>
      <w14:shadow w14:blurRad="50800" w14:dist="38100" w14:dir="2700000" w14:sx="100000" w14:sy="100000" w14:kx="0" w14:ky="0" w14:algn="tl">
        <w14:srgbClr w14:val="000000">
          <w14:alpha w14:val="60000"/>
        </w14:srgbClr>
      </w14:shadow>
    </w:rPr>
  </w:style>
  <w:style w:type="character" w:styleId="Collegamentoipertestuale">
    <w:name w:val="Hyperlink"/>
    <w:unhideWhenUsed/>
    <w:rsid w:val="00B26396"/>
    <w:rPr>
      <w:rFonts w:cs="Times New Roman"/>
      <w:color w:val="0000FF"/>
      <w:u w:val="single"/>
    </w:rPr>
  </w:style>
  <w:style w:type="paragraph" w:styleId="Rientrocorpodeltesto">
    <w:name w:val="Body Text Indent"/>
    <w:basedOn w:val="Normale"/>
    <w:link w:val="RientrocorpodeltestoCarattere"/>
    <w:uiPriority w:val="99"/>
    <w:rsid w:val="00F9467F"/>
    <w:pPr>
      <w:widowControl w:val="0"/>
      <w:suppressAutoHyphens/>
      <w:spacing w:after="120" w:line="240" w:lineRule="auto"/>
      <w:ind w:firstLine="720"/>
      <w:jc w:val="both"/>
    </w:pPr>
    <w:rPr>
      <w:rFonts w:ascii="Times New Roman" w:eastAsia="SimSun" w:hAnsi="Times New Roman" w:cs="Lucida Sans"/>
      <w:kern w:val="1"/>
      <w:sz w:val="24"/>
      <w:szCs w:val="20"/>
      <w:lang w:eastAsia="hi-IN" w:bidi="hi-IN"/>
    </w:rPr>
  </w:style>
  <w:style w:type="character" w:customStyle="1" w:styleId="RientrocorpodeltestoCarattere">
    <w:name w:val="Rientro corpo del testo Carattere"/>
    <w:link w:val="Rientrocorpodeltesto"/>
    <w:uiPriority w:val="99"/>
    <w:rsid w:val="00F9467F"/>
    <w:rPr>
      <w:rFonts w:ascii="Times New Roman" w:eastAsia="SimSun" w:hAnsi="Times New Roman" w:cs="Lucida Sans"/>
      <w:kern w:val="1"/>
      <w:sz w:val="24"/>
      <w:lang w:eastAsia="hi-IN" w:bidi="hi-IN"/>
    </w:rPr>
  </w:style>
  <w:style w:type="paragraph" w:styleId="Corpotesto">
    <w:name w:val="Body Text"/>
    <w:basedOn w:val="Normale"/>
    <w:link w:val="CorpotestoCarattere"/>
    <w:uiPriority w:val="99"/>
    <w:rsid w:val="00F9467F"/>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CorpotestoCarattere">
    <w:name w:val="Corpo testo Carattere"/>
    <w:link w:val="Corpotesto"/>
    <w:uiPriority w:val="99"/>
    <w:rsid w:val="00F9467F"/>
    <w:rPr>
      <w:rFonts w:ascii="Times New Roman" w:eastAsia="SimSun" w:hAnsi="Times New Roma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15280">
      <w:bodyDiv w:val="1"/>
      <w:marLeft w:val="0"/>
      <w:marRight w:val="0"/>
      <w:marTop w:val="0"/>
      <w:marBottom w:val="0"/>
      <w:divBdr>
        <w:top w:val="none" w:sz="0" w:space="0" w:color="auto"/>
        <w:left w:val="none" w:sz="0" w:space="0" w:color="auto"/>
        <w:bottom w:val="none" w:sz="0" w:space="0" w:color="auto"/>
        <w:right w:val="none" w:sz="0" w:space="0" w:color="auto"/>
      </w:divBdr>
      <w:divsChild>
        <w:div w:id="1137336032">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nageweb.ict.uniba.it/ricerca/dipartimenti/lelia/calendario-lezion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6117</CharactersWithSpaces>
  <SharedDoc>false</SharedDoc>
  <HLinks>
    <vt:vector size="6" baseType="variant">
      <vt:variant>
        <vt:i4>5832710</vt:i4>
      </vt:variant>
      <vt:variant>
        <vt:i4>0</vt:i4>
      </vt:variant>
      <vt:variant>
        <vt:i4>0</vt:i4>
      </vt:variant>
      <vt:variant>
        <vt:i4>5</vt:i4>
      </vt:variant>
      <vt:variant>
        <vt:lpwstr>https://manageweb.ict.uniba.it/ricerca/dipartimenti/lelia/calendario-lezioni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dc:creator>
  <cp:keywords/>
  <dc:description/>
  <cp:lastModifiedBy>Maria Giovanna MANCINI (mmancini@unisa.it)</cp:lastModifiedBy>
  <cp:revision>7</cp:revision>
  <dcterms:created xsi:type="dcterms:W3CDTF">2020-01-07T10:34:00Z</dcterms:created>
  <dcterms:modified xsi:type="dcterms:W3CDTF">2020-01-09T18:17:00Z</dcterms:modified>
</cp:coreProperties>
</file>