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61D8" w14:textId="77777777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0"/>
        </w:rPr>
      </w:pPr>
    </w:p>
    <w:p w14:paraId="688F9C91" w14:textId="794CDF0B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0"/>
        </w:rPr>
      </w:pPr>
      <w:r w:rsidRPr="00CE7344">
        <w:rPr>
          <w:rFonts w:ascii="Garamond" w:eastAsia="MS ??" w:hAnsi="Garamond" w:cs="Calibri"/>
          <w:b/>
          <w:color w:val="000000" w:themeColor="text1"/>
          <w:sz w:val="20"/>
        </w:rPr>
        <w:t xml:space="preserve">CORSO DI STUDIO </w:t>
      </w:r>
      <w:r w:rsidR="007D0FAD" w:rsidRPr="00CE7344">
        <w:rPr>
          <w:rFonts w:ascii="Garamond" w:eastAsia="MS ??" w:hAnsi="Garamond" w:cs="Calibri"/>
          <w:i/>
          <w:color w:val="000000" w:themeColor="text1"/>
          <w:sz w:val="20"/>
        </w:rPr>
        <w:t>Filologia Moderna (LM14)</w:t>
      </w:r>
    </w:p>
    <w:p w14:paraId="687665AD" w14:textId="2E29D903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0"/>
        </w:rPr>
      </w:pPr>
      <w:r w:rsidRPr="00CE7344">
        <w:rPr>
          <w:rFonts w:ascii="Garamond" w:eastAsia="MS ??" w:hAnsi="Garamond" w:cs="Calibri"/>
          <w:b/>
          <w:color w:val="000000" w:themeColor="text1"/>
          <w:sz w:val="20"/>
        </w:rPr>
        <w:t xml:space="preserve">ANNO ACCADEMICO </w:t>
      </w:r>
      <w:r w:rsidRPr="00CE7344">
        <w:rPr>
          <w:rFonts w:ascii="Garamond" w:eastAsia="MS ??" w:hAnsi="Garamond" w:cs="Calibri"/>
          <w:i/>
          <w:color w:val="000000" w:themeColor="text1"/>
          <w:sz w:val="20"/>
        </w:rPr>
        <w:t>202</w:t>
      </w:r>
      <w:r w:rsidR="00F405FA">
        <w:rPr>
          <w:rFonts w:ascii="Garamond" w:eastAsia="MS ??" w:hAnsi="Garamond" w:cs="Calibri"/>
          <w:i/>
          <w:color w:val="000000" w:themeColor="text1"/>
          <w:sz w:val="20"/>
        </w:rPr>
        <w:t>4</w:t>
      </w:r>
      <w:r w:rsidRPr="00CE7344">
        <w:rPr>
          <w:rFonts w:ascii="Garamond" w:eastAsia="MS ??" w:hAnsi="Garamond" w:cs="Calibri"/>
          <w:i/>
          <w:color w:val="000000" w:themeColor="text1"/>
          <w:sz w:val="20"/>
        </w:rPr>
        <w:t>-202</w:t>
      </w:r>
      <w:r w:rsidR="00F405FA">
        <w:rPr>
          <w:rFonts w:ascii="Garamond" w:eastAsia="MS ??" w:hAnsi="Garamond" w:cs="Calibri"/>
          <w:i/>
          <w:color w:val="000000" w:themeColor="text1"/>
          <w:sz w:val="20"/>
        </w:rPr>
        <w:t>5</w:t>
      </w:r>
      <w:r w:rsidRPr="00CE7344">
        <w:rPr>
          <w:rFonts w:ascii="Garamond" w:eastAsia="MS ??" w:hAnsi="Garamond" w:cs="Calibri"/>
          <w:i/>
          <w:color w:val="000000" w:themeColor="text1"/>
          <w:sz w:val="20"/>
        </w:rPr>
        <w:t xml:space="preserve"> </w:t>
      </w:r>
    </w:p>
    <w:p w14:paraId="2127997B" w14:textId="18CE0549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0"/>
        </w:rPr>
      </w:pPr>
      <w:r w:rsidRPr="00CE7344">
        <w:rPr>
          <w:rFonts w:ascii="Garamond" w:eastAsia="MS ??" w:hAnsi="Garamond" w:cs="Calibri"/>
          <w:b/>
          <w:color w:val="000000" w:themeColor="text1"/>
          <w:sz w:val="20"/>
        </w:rPr>
        <w:t xml:space="preserve">DENOMINAZIONE DELL’INSEGNAMENTO </w:t>
      </w:r>
      <w:r w:rsidR="007D0FAD" w:rsidRPr="00CE7344">
        <w:rPr>
          <w:rFonts w:ascii="Garamond" w:eastAsia="MS ??" w:hAnsi="Garamond" w:cs="Calibri"/>
          <w:b/>
          <w:color w:val="000000" w:themeColor="text1"/>
          <w:sz w:val="20"/>
        </w:rPr>
        <w:t>Letteratura tedesca (</w:t>
      </w:r>
      <w:r w:rsidR="007D0FAD" w:rsidRPr="00CE7344">
        <w:rPr>
          <w:rFonts w:ascii="Garamond" w:eastAsia="MS ??" w:hAnsi="Garamond" w:cs="Calibri"/>
          <w:i/>
          <w:color w:val="000000" w:themeColor="text1"/>
          <w:sz w:val="20"/>
        </w:rPr>
        <w:t xml:space="preserve">German Literature) </w:t>
      </w:r>
    </w:p>
    <w:p w14:paraId="0737D24A" w14:textId="77777777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0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CE7344" w:rsidRPr="00CE7344" w14:paraId="06F55D7D" w14:textId="77777777" w:rsidTr="00565BB5">
        <w:tc>
          <w:tcPr>
            <w:tcW w:w="5000" w:type="pct"/>
            <w:gridSpan w:val="7"/>
            <w:shd w:val="clear" w:color="auto" w:fill="B2A1C7"/>
          </w:tcPr>
          <w:p w14:paraId="038B02C1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  <w:t>Principali informazioni sull’insegnamento</w:t>
            </w:r>
          </w:p>
        </w:tc>
      </w:tr>
      <w:tr w:rsidR="00CE7344" w:rsidRPr="00CE7344" w14:paraId="3DEB3E18" w14:textId="77777777" w:rsidTr="00565BB5">
        <w:tc>
          <w:tcPr>
            <w:tcW w:w="1486" w:type="pct"/>
            <w:gridSpan w:val="2"/>
          </w:tcPr>
          <w:p w14:paraId="0E1040CE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2092E1C0" w14:textId="474F2C0F" w:rsidR="00785EE9" w:rsidRPr="00CE7344" w:rsidRDefault="007D0FAD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Primo / secondo anno</w:t>
            </w:r>
          </w:p>
        </w:tc>
      </w:tr>
      <w:tr w:rsidR="00CE7344" w:rsidRPr="00CE7344" w14:paraId="123D8007" w14:textId="77777777" w:rsidTr="00565BB5">
        <w:tc>
          <w:tcPr>
            <w:tcW w:w="1486" w:type="pct"/>
            <w:gridSpan w:val="2"/>
          </w:tcPr>
          <w:p w14:paraId="04B9F32B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CB260EE" w14:textId="310DEC1C" w:rsidR="00785EE9" w:rsidRPr="00CE7344" w:rsidRDefault="007D0FAD" w:rsidP="00785EE9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proofErr w:type="gramStart"/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II</w:t>
            </w:r>
            <w:proofErr w:type="gramEnd"/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 semestre </w:t>
            </w:r>
          </w:p>
        </w:tc>
      </w:tr>
      <w:tr w:rsidR="00CE7344" w:rsidRPr="00CE7344" w14:paraId="21C5AE05" w14:textId="77777777" w:rsidTr="00565BB5">
        <w:tc>
          <w:tcPr>
            <w:tcW w:w="1486" w:type="pct"/>
            <w:gridSpan w:val="2"/>
          </w:tcPr>
          <w:p w14:paraId="5C653FDE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335011BF" w14:textId="799278EF" w:rsidR="00785EE9" w:rsidRPr="00CE7344" w:rsidRDefault="007D0FAD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9 CFU</w:t>
            </w:r>
          </w:p>
        </w:tc>
      </w:tr>
      <w:tr w:rsidR="00CE7344" w:rsidRPr="00CE7344" w14:paraId="79B55FD1" w14:textId="77777777" w:rsidTr="00565BB5">
        <w:tc>
          <w:tcPr>
            <w:tcW w:w="1486" w:type="pct"/>
            <w:gridSpan w:val="2"/>
          </w:tcPr>
          <w:p w14:paraId="37B1C34B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399DE70B" w14:textId="0B318A17" w:rsidR="00785EE9" w:rsidRPr="00CE7344" w:rsidRDefault="007D0FAD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Letteratura tedesca (L-LIN/13)</w:t>
            </w:r>
          </w:p>
        </w:tc>
      </w:tr>
      <w:tr w:rsidR="00CE7344" w:rsidRPr="00CE7344" w14:paraId="23C253D9" w14:textId="77777777" w:rsidTr="00565BB5">
        <w:tc>
          <w:tcPr>
            <w:tcW w:w="1486" w:type="pct"/>
            <w:gridSpan w:val="2"/>
          </w:tcPr>
          <w:p w14:paraId="3E29D86D" w14:textId="752AEF76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66609F0B" w14:textId="61B5D9DF" w:rsidR="00785EE9" w:rsidRPr="00CE7344" w:rsidRDefault="007D0FAD" w:rsidP="00785EE9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italiano</w:t>
            </w:r>
          </w:p>
        </w:tc>
      </w:tr>
      <w:tr w:rsidR="00CE7344" w:rsidRPr="00CE7344" w14:paraId="583CD7CF" w14:textId="77777777" w:rsidTr="00565BB5">
        <w:tc>
          <w:tcPr>
            <w:tcW w:w="1486" w:type="pct"/>
            <w:gridSpan w:val="2"/>
          </w:tcPr>
          <w:p w14:paraId="7117600E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28CCEA14" w14:textId="7C292844" w:rsidR="00785EE9" w:rsidRPr="00CE7344" w:rsidRDefault="007D0FAD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La frequenza non è obbligatoria, ma fortemente consigliata (v. art. 4.2 del Regolamento  Didattico del Corso di Laurea)</w:t>
            </w:r>
            <w:r w:rsidR="0018394F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00CE7344" w:rsidRPr="00CE7344" w14:paraId="64ADD234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FF22C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A50E3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</w:tr>
      <w:tr w:rsidR="00CE7344" w:rsidRPr="00CE7344" w14:paraId="6D40573C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B660880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461211F" w14:textId="77777777" w:rsidR="00785EE9" w:rsidRPr="00CE7344" w:rsidRDefault="00785EE9" w:rsidP="00785EE9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042D9418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85F82BF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327AD3B" w14:textId="6429418D" w:rsidR="00785EE9" w:rsidRPr="00CE7344" w:rsidRDefault="007D0FAD" w:rsidP="00785EE9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Lorella Bosco</w:t>
            </w:r>
          </w:p>
        </w:tc>
      </w:tr>
      <w:tr w:rsidR="00CE7344" w:rsidRPr="00CE7344" w14:paraId="6ED6A98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3970028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2EDFB83" w14:textId="0A77DAF7" w:rsidR="00785EE9" w:rsidRPr="00CE7344" w:rsidRDefault="007D0FAD" w:rsidP="00785EE9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lorella.bosco@uniba.it</w:t>
            </w:r>
          </w:p>
        </w:tc>
      </w:tr>
      <w:tr w:rsidR="00CE7344" w:rsidRPr="00CE7344" w14:paraId="2EA07D0F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C32912F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AF89CB3" w14:textId="3FC85A2D" w:rsidR="00785EE9" w:rsidRPr="00CE7344" w:rsidRDefault="007D0FAD" w:rsidP="00785EE9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0039-0805714014</w:t>
            </w:r>
          </w:p>
        </w:tc>
      </w:tr>
      <w:tr w:rsidR="00CE7344" w:rsidRPr="00CE7344" w14:paraId="413E8DA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EA7001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5D7C21D" w14:textId="68948FE6" w:rsidR="00785EE9" w:rsidRPr="00CE7344" w:rsidRDefault="007D0FAD" w:rsidP="00785EE9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Primo piano, </w:t>
            </w:r>
            <w:r w:rsidRPr="00CE7344">
              <w:rPr>
                <w:rFonts w:ascii="Garamond" w:hAnsi="Garamond"/>
                <w:i/>
                <w:iCs/>
                <w:color w:val="000000" w:themeColor="text1"/>
                <w:sz w:val="20"/>
              </w:rPr>
              <w:t>Palazzo Ateneo, P.za Umberto I,1</w:t>
            </w:r>
          </w:p>
        </w:tc>
      </w:tr>
      <w:tr w:rsidR="00CE7344" w:rsidRPr="00CE7344" w14:paraId="5DF9265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7CD2593" w14:textId="77777777" w:rsidR="00785EE9" w:rsidRPr="00CE7344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70A7072" w14:textId="77777777" w:rsidR="007D0FAD" w:rsidRPr="00CE7344" w:rsidRDefault="00000000" w:rsidP="007D0FAD">
            <w:pPr>
              <w:overflowPunct/>
              <w:autoSpaceDE/>
              <w:autoSpaceDN/>
              <w:adjustRightInd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  <w:hyperlink r:id="rId8" w:history="1">
              <w:r w:rsidR="007D0FAD" w:rsidRPr="00CE7344">
                <w:rPr>
                  <w:rStyle w:val="Collegamentoipertestuale"/>
                  <w:rFonts w:ascii="Garamond" w:hAnsi="Garamond"/>
                  <w:color w:val="000000" w:themeColor="text1"/>
                  <w:sz w:val="20"/>
                </w:rPr>
                <w:t>https://www.uniba.it/it/docenti/bosco-carmela-lorella-ausilia</w:t>
              </w:r>
            </w:hyperlink>
          </w:p>
          <w:p w14:paraId="3EE14C97" w14:textId="77777777" w:rsidR="007D0FAD" w:rsidRPr="00CE7344" w:rsidRDefault="007D0FAD" w:rsidP="007D0FAD">
            <w:pPr>
              <w:rPr>
                <w:rFonts w:ascii="Garamond" w:hAnsi="Garamond"/>
                <w:color w:val="000000" w:themeColor="text1"/>
                <w:sz w:val="20"/>
                <w:shd w:val="clear" w:color="auto" w:fill="FFFFFF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 xml:space="preserve">Stanza Teams Letteratura tedesca magistrale: </w:t>
            </w:r>
            <w:r w:rsidRPr="00CE7344">
              <w:rPr>
                <w:rFonts w:ascii="Garamond" w:hAnsi="Garamond"/>
                <w:color w:val="000000" w:themeColor="text1"/>
                <w:sz w:val="20"/>
                <w:shd w:val="clear" w:color="auto" w:fill="FFFFFF"/>
              </w:rPr>
              <w:t>t6r97dl</w:t>
            </w:r>
          </w:p>
          <w:p w14:paraId="34272D14" w14:textId="64440B87" w:rsidR="00785EE9" w:rsidRPr="00CE7344" w:rsidRDefault="00785EE9" w:rsidP="007D0FAD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65A41E4B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A40BBC9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070E23D" w14:textId="50688ED0" w:rsidR="007D0FAD" w:rsidRPr="00CE7344" w:rsidRDefault="007D0FAD" w:rsidP="007D0FAD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Mercoledì, ore 10-12, in presenza</w:t>
            </w:r>
          </w:p>
        </w:tc>
      </w:tr>
      <w:tr w:rsidR="00CE7344" w:rsidRPr="00CE7344" w14:paraId="0974212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AFECE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23B0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C04A1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A91B1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</w:tr>
      <w:tr w:rsidR="00CE7344" w:rsidRPr="00CE7344" w14:paraId="24F94372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7286D38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4F2E2F2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6C953739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99D24B0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  <w:t>Ore</w:t>
            </w:r>
          </w:p>
        </w:tc>
      </w:tr>
      <w:tr w:rsidR="00CE7344" w:rsidRPr="00CE7344" w14:paraId="5004BF99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37463E5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9081C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28CB54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0D0EFC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Studio individuale</w:t>
            </w:r>
          </w:p>
        </w:tc>
      </w:tr>
      <w:tr w:rsidR="00CE7344" w:rsidRPr="00CE7344" w14:paraId="0ED95569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137398E" w14:textId="6E90B435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225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7E8C9" w14:textId="481C1B83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63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9A2596" w14:textId="4B2C2FA2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A0B8AA" w14:textId="162404FE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162</w:t>
            </w:r>
          </w:p>
        </w:tc>
      </w:tr>
      <w:tr w:rsidR="00CE7344" w:rsidRPr="00CE7344" w14:paraId="352C6BDD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42AE562A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color w:val="000000" w:themeColor="text1"/>
                <w:sz w:val="20"/>
              </w:rPr>
              <w:t>CFU/ETCS</w:t>
            </w:r>
          </w:p>
        </w:tc>
      </w:tr>
      <w:tr w:rsidR="00CE7344" w:rsidRPr="00CE7344" w14:paraId="7AF4A333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432D8A0" w14:textId="3B7A27D5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9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D35B6" w14:textId="178465F6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9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25ACF" w14:textId="6B124A9C" w:rsidR="007D0FAD" w:rsidRPr="00CE7344" w:rsidRDefault="00CE7344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2B348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6FBDF53B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25D7C3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30D9C" w14:textId="77777777" w:rsidR="007D0FAD" w:rsidRPr="00CE7344" w:rsidRDefault="007D0FAD" w:rsidP="007D0FAD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Garamond" w:eastAsia="MS Mincho" w:hAnsi="Garamond"/>
                <w:i/>
                <w:color w:val="000000" w:themeColor="text1"/>
                <w:sz w:val="20"/>
              </w:rPr>
            </w:pPr>
          </w:p>
        </w:tc>
      </w:tr>
      <w:tr w:rsidR="00CE7344" w:rsidRPr="00CE7344" w14:paraId="0FF869B2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75D749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libri"/>
                <w:b/>
                <w:bCs/>
                <w:color w:val="000000" w:themeColor="text1"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D0F949" w14:textId="2C49B352" w:rsidR="007D0FAD" w:rsidRPr="00CE7344" w:rsidRDefault="00CE7344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Il corso si propone di offrire una mappa di aspetti, temi e oggetti della tradizione letteraria tedesca in una prospettiva storico-critica</w:t>
            </w:r>
          </w:p>
        </w:tc>
      </w:tr>
      <w:tr w:rsidR="00CE7344" w:rsidRPr="00CE7344" w14:paraId="5873698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7FB9506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1A4B879" w14:textId="77777777" w:rsidR="00CE7344" w:rsidRPr="00CE7344" w:rsidRDefault="00CE7344" w:rsidP="00CE7344">
            <w:pPr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Buona conoscenza di base della cultura letteraria europea, acquisita durante il corso di studi triennale. Non è richiesta la conoscenza preliminare della lingua tedesca.</w:t>
            </w:r>
          </w:p>
          <w:p w14:paraId="4E240F7F" w14:textId="219EBC26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748D0C0A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3690E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22D34" w14:textId="77777777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</w:tr>
      <w:tr w:rsidR="00CE7344" w:rsidRPr="00CE7344" w14:paraId="1E3BFED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213C7E7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libri"/>
                <w:b/>
                <w:bCs/>
                <w:color w:val="000000" w:themeColor="text1"/>
                <w:sz w:val="20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76FC6FC" w14:textId="14E9035A" w:rsidR="00CE7344" w:rsidRPr="00CE7344" w:rsidRDefault="00CE7344" w:rsidP="00CE7344">
            <w:pPr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Lezioni frontali; eventuali attività seminariali con esposizione di elaborati da parte degli studenti; conferenze di studiosi; seminari interdisciplinari.</w:t>
            </w:r>
          </w:p>
          <w:p w14:paraId="2BE8D4E4" w14:textId="55F79DDB" w:rsidR="007D0FAD" w:rsidRPr="00CE7344" w:rsidRDefault="007D0FAD" w:rsidP="007D0FAD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4D02F487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EACCABB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45EA6A75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60619569" w14:textId="77777777" w:rsidTr="00BD0E24">
        <w:trPr>
          <w:trHeight w:val="7366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56BB9B6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lastRenderedPageBreak/>
              <w:t>Risultati di apprendimento previsti</w:t>
            </w:r>
          </w:p>
          <w:p w14:paraId="10C0265B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368C1D1E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0"/>
              </w:rPr>
              <w:t>Da indicare per ciascun Descrittore di Dublino (DD=</w:t>
            </w:r>
          </w:p>
          <w:p w14:paraId="3845DA3F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AD26E43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25DCF634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28DDF817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68363F8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599F0439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4471E476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0564FF7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A46B369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355DA693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4CC30AA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0873CCBE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5D82467A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9D68BA9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6B8CE53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0"/>
              </w:rPr>
              <w:t xml:space="preserve">DD1 </w:t>
            </w:r>
            <w:r w:rsidRPr="00CE7344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  <w:t>Conoscenza e capacità di comprensione</w:t>
            </w:r>
          </w:p>
          <w:p w14:paraId="5AD030A0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0"/>
              </w:rPr>
            </w:pPr>
          </w:p>
          <w:p w14:paraId="7FE6483B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406E0508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57C3D8A6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0F5B42DB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  <w:t xml:space="preserve">DD2 </w:t>
            </w:r>
            <w:r w:rsidRPr="00CE7344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  <w:t>Conoscenza e capacità di comprensione applicate</w:t>
            </w:r>
          </w:p>
          <w:p w14:paraId="3B208A46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0"/>
              </w:rPr>
            </w:pPr>
          </w:p>
          <w:p w14:paraId="6A657A8A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521AFB8A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7030BD30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</w:pPr>
          </w:p>
          <w:p w14:paraId="18D6D566" w14:textId="77777777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</w:pPr>
            <w:r w:rsidRPr="00CE7344">
              <w:rPr>
                <w:rFonts w:ascii="Garamond" w:eastAsia="MS Mincho" w:hAnsi="Garamond"/>
                <w:b/>
                <w:i/>
                <w:iCs/>
                <w:color w:val="000000" w:themeColor="text1"/>
                <w:sz w:val="20"/>
              </w:rPr>
              <w:t xml:space="preserve">DD3-5 </w:t>
            </w:r>
            <w:r w:rsidRPr="00CE7344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0"/>
              </w:rPr>
              <w:t>Competenze trasversali</w:t>
            </w:r>
          </w:p>
          <w:p w14:paraId="04C56062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CDBFEEC" w14:textId="77777777" w:rsidR="007D0FAD" w:rsidRPr="00CE7344" w:rsidRDefault="00CE7344" w:rsidP="00CE7344">
            <w:pPr>
              <w:overflowPunct/>
              <w:autoSpaceDE/>
              <w:autoSpaceDN/>
              <w:adjustRightInd/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Conoscenza e capacità di comprensione: alla fine del corso si auspica che lo studente abbia acquisito una buona conoscenza e capacità di comprensione di aspetti e temi della cultura letteraria tedesca proposti dal corso di lezioni e che sia in grado di leggerli in relazione al più vasto contesto culturale europeo.</w:t>
            </w:r>
          </w:p>
          <w:p w14:paraId="31DB7D9D" w14:textId="77777777" w:rsidR="00CE7344" w:rsidRPr="00CE7344" w:rsidRDefault="00CE7344" w:rsidP="00CE734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  <w:p w14:paraId="4F3DFF53" w14:textId="77777777" w:rsidR="00CE7344" w:rsidRPr="00CE7344" w:rsidRDefault="00CE7344" w:rsidP="00CE7344">
            <w:pPr>
              <w:jc w:val="both"/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Autonomia di giudizio: si auspica che lo studente conosca, sappia valutare e utilizzare i metodi acquisiti per l’analisi critico-letteraria delle opere studiate, anche in prospettiva diacronica e che sia in grado di elaborare quanto appreso applicando tali metodologie di analisi anche alla lettura di testi non studiati in aula.</w:t>
            </w:r>
          </w:p>
          <w:p w14:paraId="7405C879" w14:textId="2A864E4C" w:rsidR="00CE7344" w:rsidRPr="00CE7344" w:rsidRDefault="00CE7344" w:rsidP="00CE7344">
            <w:pPr>
              <w:jc w:val="both"/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br/>
              <w:t>Abilità comunicative: lo studente sarà in grado di elaborare in forma orale e scritta le conoscenze acquisite tramite la frequenza delle lezioni e lo studio individuale.</w:t>
            </w:r>
          </w:p>
          <w:p w14:paraId="12E069F3" w14:textId="77777777" w:rsidR="00CE7344" w:rsidRPr="00CE7344" w:rsidRDefault="00CE7344" w:rsidP="00CE7344">
            <w:pPr>
              <w:jc w:val="both"/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br/>
              <w:t>Capacità di apprendere: si auspica che lo studente sia in grado di ampliare la propria formazione e di sviluppare così le proprie capacità di apprendimento.</w:t>
            </w:r>
          </w:p>
          <w:p w14:paraId="20AA0DE3" w14:textId="77777777" w:rsidR="00CE7344" w:rsidRPr="00CE7344" w:rsidRDefault="00CE7344" w:rsidP="00CE7344">
            <w:pPr>
              <w:jc w:val="both"/>
              <w:rPr>
                <w:rFonts w:ascii="Garamond" w:hAnsi="Garamond"/>
                <w:color w:val="000000" w:themeColor="text1"/>
                <w:sz w:val="20"/>
              </w:rPr>
            </w:pPr>
          </w:p>
          <w:p w14:paraId="13989A3B" w14:textId="36E377FC" w:rsidR="00CE7344" w:rsidRPr="00CE7344" w:rsidRDefault="00CE7344" w:rsidP="00CE7344">
            <w:pPr>
              <w:jc w:val="both"/>
              <w:rPr>
                <w:rFonts w:ascii="Garamond" w:hAnsi="Garamond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>Conoscenza e capacità di comprensione applicate: si auspica che lo studente abbia acquisito un’attenta metodologia critica utile all’analisi e all’interpretazione storico-culturale dei testi proposti.</w:t>
            </w:r>
          </w:p>
        </w:tc>
      </w:tr>
      <w:tr w:rsidR="00CE7344" w:rsidRPr="00CE7344" w14:paraId="5A8E0927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ADBE08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7B7254" w14:textId="37DD4BDF" w:rsidR="00E82C75" w:rsidRPr="00F405FA" w:rsidRDefault="00150586" w:rsidP="00F405FA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I</w:t>
            </w:r>
            <w:r w:rsidR="00E82C75" w:rsidRPr="00F405FA">
              <w:rPr>
                <w:rFonts w:ascii="Garamond" w:eastAsia="MS ??" w:hAnsi="Garamond" w:cs="Cambria"/>
                <w:color w:val="000000" w:themeColor="text1"/>
                <w:sz w:val="20"/>
              </w:rPr>
              <w:t>l corso si propone di offrire una mappa di aspetti, temi e oggetti della</w:t>
            </w:r>
          </w:p>
          <w:p w14:paraId="26DDF182" w14:textId="5CCF0163" w:rsidR="00E82C75" w:rsidRPr="00F405FA" w:rsidRDefault="00E82C75" w:rsidP="00F405FA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F405FA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tradizione letteraria tedesca in relazione all’opera di autrici </w:t>
            </w:r>
            <w:r w:rsidR="00F405FA" w:rsidRPr="00F405FA">
              <w:rPr>
                <w:rFonts w:ascii="Garamond" w:eastAsia="MS ??" w:hAnsi="Garamond" w:cs="Cambria"/>
                <w:color w:val="000000" w:themeColor="text1"/>
                <w:sz w:val="20"/>
              </w:rPr>
              <w:t>e</w:t>
            </w:r>
          </w:p>
          <w:p w14:paraId="1369BD40" w14:textId="0C750CBB" w:rsidR="00CE7344" w:rsidRPr="00CE7344" w:rsidRDefault="00E82C75" w:rsidP="00F405FA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F405FA">
              <w:rPr>
                <w:rFonts w:ascii="Garamond" w:eastAsia="MS ??" w:hAnsi="Garamond" w:cs="Cambria"/>
                <w:color w:val="000000" w:themeColor="text1"/>
                <w:sz w:val="20"/>
              </w:rPr>
              <w:t>poetesse.</w:t>
            </w:r>
          </w:p>
        </w:tc>
      </w:tr>
      <w:tr w:rsidR="00CE7344" w:rsidRPr="00CE7344" w14:paraId="5738BB15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6021342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91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Verrà fornita a inizio del corso una scelta antologica di testi poetici di</w:t>
            </w:r>
          </w:p>
          <w:p w14:paraId="01AD1A56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varie autrici di lingua tedesca dell’Ottocento e del Novecento (Caroline</w:t>
            </w:r>
          </w:p>
          <w:p w14:paraId="68D815FA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von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Günderrode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 Marianne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Willemer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, Annette von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Droste-Hülshoff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,</w:t>
            </w:r>
          </w:p>
          <w:p w14:paraId="44D015A1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Else Lasker-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Schüler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, Gertrud Kolmar, Nelly Sachs, Ingeborg</w:t>
            </w:r>
          </w:p>
          <w:p w14:paraId="44131361" w14:textId="5B1E3986" w:rsidR="00E16FD2" w:rsidRPr="00150586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Bachmann). </w:t>
            </w:r>
          </w:p>
          <w:p w14:paraId="3D5D1E6B" w14:textId="77777777" w:rsidR="00E16FD2" w:rsidRPr="00150586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</w:p>
          <w:p w14:paraId="2ADB59AA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Prigione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Marco Federici Solari, L’Orma</w:t>
            </w:r>
          </w:p>
          <w:p w14:paraId="3C0B980A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Editore, Roma 2019.</w:t>
            </w:r>
          </w:p>
          <w:p w14:paraId="23D483D6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Vivo nel forse. Poesia e prosa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it. di Lorella Bosco e</w:t>
            </w:r>
          </w:p>
          <w:p w14:paraId="2AD2782B" w14:textId="331C2077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Daniela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Padularosa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Castelvecchi, Roma 2021</w:t>
            </w: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.</w:t>
            </w:r>
          </w:p>
          <w:p w14:paraId="4665E869" w14:textId="0BC3CD20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Il marchio</w:t>
            </w: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="00E82C75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traduzione </w:t>
            </w:r>
            <w:proofErr w:type="gramStart"/>
            <w:r w:rsidR="00E82C75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 </w:t>
            </w: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cura</w:t>
            </w:r>
            <w:proofErr w:type="gram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di Lorella Bosco, Castelvecchi, Roma 2024 (in corso di stampa).</w:t>
            </w:r>
          </w:p>
          <w:p w14:paraId="6758D1C6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Else Lasker-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Schüler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Il mio cuore e altri scritti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a cura di M. Gigliotti e</w:t>
            </w:r>
          </w:p>
          <w:p w14:paraId="5574960F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Pedotti, Giunti, Firenze 1990 (sarà messo a disposizione all’inizio del</w:t>
            </w:r>
          </w:p>
          <w:p w14:paraId="74ADA453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corso).</w:t>
            </w:r>
          </w:p>
          <w:p w14:paraId="4485ED0D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Irmgard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Keun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Doris. La ragazza misto seta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it. di Vincenzo Gallico,</w:t>
            </w:r>
          </w:p>
          <w:p w14:paraId="60E3F0F3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L’Orma Editore, Roma 2017.</w:t>
            </w:r>
          </w:p>
          <w:p w14:paraId="239F8354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Anna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Seghers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Transito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Eusebio Trabucchi, L’Orma Editore,</w:t>
            </w:r>
          </w:p>
          <w:p w14:paraId="397DFA51" w14:textId="77777777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Roma 2020.</w:t>
            </w:r>
          </w:p>
          <w:p w14:paraId="7F6EF076" w14:textId="77777777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  <w:p w14:paraId="4C10F3B8" w14:textId="77777777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  <w:p w14:paraId="01BC7BF3" w14:textId="38060C9A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</w:pPr>
            <w:r w:rsidRPr="00BD0E24"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  <w:t>Testi critici</w:t>
            </w:r>
          </w:p>
          <w:p w14:paraId="36226322" w14:textId="77777777" w:rsidR="00BD0E24" w:rsidRPr="00BD0E24" w:rsidRDefault="00BD0E24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</w:pPr>
          </w:p>
          <w:p w14:paraId="30F8D63C" w14:textId="77777777" w:rsidR="00E16FD2" w:rsidRP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Anna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Chiarloni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(a cura di),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La poesia tedesca del Novecento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Laterza, Bari-</w:t>
            </w:r>
          </w:p>
          <w:p w14:paraId="553F8959" w14:textId="77777777" w:rsidR="00E16FD2" w:rsidRDefault="00E16FD2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Roma 2009.</w:t>
            </w:r>
          </w:p>
          <w:p w14:paraId="4A00EC2B" w14:textId="6EA57333" w:rsidR="00E16FD2" w:rsidRPr="00E16FD2" w:rsidRDefault="00EC0119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Lucia Perrone Capano, </w:t>
            </w:r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Revisioni della modernità nell’opera di </w:t>
            </w:r>
            <w:proofErr w:type="spellStart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Irmgard</w:t>
            </w:r>
            <w:proofErr w:type="spellEnd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Keun</w:t>
            </w:r>
            <w:proofErr w:type="spell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="00E2634E">
              <w:rPr>
                <w:rFonts w:ascii="Garamond" w:eastAsia="MS ??" w:hAnsi="Garamond" w:cs="Cambria"/>
                <w:color w:val="000000" w:themeColor="text1"/>
                <w:sz w:val="20"/>
              </w:rPr>
              <w:t>Artemide, Roma 2019, pp. 7-17, 57-98.</w:t>
            </w:r>
          </w:p>
          <w:p w14:paraId="4AEBE839" w14:textId="279C3696" w:rsidR="00965BEE" w:rsidRPr="00965BEE" w:rsidRDefault="00965BEE" w:rsidP="00E16FD2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</w:tr>
      <w:tr w:rsidR="00CE7344" w:rsidRPr="00CE7344" w14:paraId="184EC1AD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6DEF71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lastRenderedPageBreak/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87A196" w14:textId="2EE6DA0E" w:rsidR="007D0FAD" w:rsidRPr="00CE7344" w:rsidRDefault="00E2634E" w:rsidP="00965BEE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Ulteriori indicazioni saranno fornite dalla docente durante il corso.</w:t>
            </w:r>
          </w:p>
        </w:tc>
      </w:tr>
      <w:tr w:rsidR="00CE7344" w:rsidRPr="00CE7344" w14:paraId="37033FE2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68B695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b/>
                <w:bCs/>
                <w:color w:val="000000" w:themeColor="text1"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3D6C74" w14:textId="26593CB3" w:rsidR="007D0FAD" w:rsidRPr="00CE7344" w:rsidRDefault="00CE7344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Il materiale del corso sarà reso disponibile alla homepage del docente (sotto: Didattica) e nella classe Teams “Letteratura tedesca” (</w:t>
            </w:r>
            <w:r w:rsidRPr="00CE7344">
              <w:rPr>
                <w:rFonts w:ascii="Garamond" w:hAnsi="Garamond"/>
                <w:color w:val="000000" w:themeColor="text1"/>
                <w:sz w:val="20"/>
                <w:shd w:val="clear" w:color="auto" w:fill="FFFFFF"/>
              </w:rPr>
              <w:t>t6r97dl)</w:t>
            </w: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.</w:t>
            </w:r>
          </w:p>
          <w:p w14:paraId="6C313676" w14:textId="728E9E86" w:rsidR="00CE7344" w:rsidRPr="00CE7344" w:rsidRDefault="00CE7344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sz w:val="20"/>
              </w:rPr>
              <w:t xml:space="preserve">Gli studenti non frequentanti sono tenuti a concordare un supplemento al programma col docente durante l’orario di ricevimento (e non per </w:t>
            </w:r>
            <w:proofErr w:type="gramStart"/>
            <w:r w:rsidRPr="00CE7344">
              <w:rPr>
                <w:rFonts w:ascii="Garamond" w:hAnsi="Garamond"/>
                <w:sz w:val="20"/>
              </w:rPr>
              <w:t>email</w:t>
            </w:r>
            <w:proofErr w:type="gramEnd"/>
            <w:r w:rsidRPr="00CE7344">
              <w:rPr>
                <w:rFonts w:ascii="Garamond" w:hAnsi="Garamond"/>
                <w:sz w:val="20"/>
              </w:rPr>
              <w:t>).</w:t>
            </w:r>
          </w:p>
        </w:tc>
      </w:tr>
      <w:tr w:rsidR="00CE7344" w:rsidRPr="00CE7344" w14:paraId="05191329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B6940D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A6D20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ArialMT"/>
                <w:color w:val="000000" w:themeColor="text1"/>
                <w:sz w:val="20"/>
              </w:rPr>
            </w:pPr>
          </w:p>
        </w:tc>
      </w:tr>
      <w:tr w:rsidR="00CE7344" w:rsidRPr="00CE7344" w14:paraId="47F964DE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E00B7A8" w14:textId="77777777" w:rsidR="007D0FAD" w:rsidRPr="00CE7344" w:rsidRDefault="007D0FAD" w:rsidP="007D0FAD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color w:val="000000" w:themeColor="text1"/>
                <w:sz w:val="20"/>
              </w:rPr>
            </w:pPr>
            <w:r w:rsidRPr="00CE7344">
              <w:rPr>
                <w:rFonts w:ascii="Garamond" w:eastAsia="MS Mincho" w:hAnsi="Garamond" w:cs="Cambria"/>
                <w:b/>
                <w:color w:val="000000" w:themeColor="text1"/>
                <w:sz w:val="20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6C926A00" w14:textId="77777777" w:rsidR="007D0FAD" w:rsidRPr="00CE7344" w:rsidRDefault="007D0FAD" w:rsidP="007D0FAD">
            <w:pPr>
              <w:overflowPunct/>
              <w:rPr>
                <w:rFonts w:ascii="Garamond" w:eastAsia="MS ??" w:hAnsi="Garamond" w:cs="Calibri"/>
                <w:color w:val="000000" w:themeColor="text1"/>
                <w:sz w:val="20"/>
              </w:rPr>
            </w:pPr>
          </w:p>
        </w:tc>
      </w:tr>
      <w:tr w:rsidR="00CE7344" w:rsidRPr="00CE7344" w14:paraId="79A82A7F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59F793B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01D5762E" w14:textId="08987F2F" w:rsidR="00CE7344" w:rsidRPr="00CE7344" w:rsidRDefault="00CE7344" w:rsidP="00CE734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Helvetica Neue"/>
                <w:color w:val="000000" w:themeColor="text1"/>
                <w:sz w:val="20"/>
              </w:rPr>
            </w:pPr>
            <w:r w:rsidRPr="00CE7344">
              <w:rPr>
                <w:rFonts w:ascii="Garamond" w:hAnsi="Garamond" w:cs="Helvetica Neue"/>
                <w:color w:val="000000" w:themeColor="text1"/>
                <w:sz w:val="20"/>
              </w:rPr>
              <w:t xml:space="preserve">Per accertare il raggiungimento dei risultati di apprendimento previsti, l’esame si svolgerà secondo le seguenti modalità: </w:t>
            </w:r>
            <w:r w:rsidRPr="00CE7344">
              <w:rPr>
                <w:rFonts w:ascii="Garamond" w:hAnsi="Garamond"/>
                <w:sz w:val="20"/>
              </w:rPr>
              <w:t>orale. Durante il corso sarà inoltre possibile presentare tesine scritte che saranno discusse in classe durante appositi momenti seminariali.</w:t>
            </w:r>
          </w:p>
          <w:p w14:paraId="74AF06E3" w14:textId="4133F89D" w:rsidR="007D0FAD" w:rsidRPr="00CE7344" w:rsidRDefault="007D0FAD" w:rsidP="007D0FA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color w:val="000000" w:themeColor="text1"/>
                <w:sz w:val="20"/>
              </w:rPr>
            </w:pPr>
          </w:p>
        </w:tc>
      </w:tr>
      <w:tr w:rsidR="00CE7344" w:rsidRPr="00CE7344" w14:paraId="4CF0E84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3734A0A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Criteri di valutazione </w:t>
            </w:r>
          </w:p>
          <w:p w14:paraId="38EC3DDF" w14:textId="77777777" w:rsidR="007D0FAD" w:rsidRPr="00CE7344" w:rsidRDefault="007D0FAD" w:rsidP="007D0FAD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</w:tcPr>
          <w:p w14:paraId="7CB6FD1C" w14:textId="459EFF0B" w:rsidR="00CE7344" w:rsidRPr="00CE7344" w:rsidRDefault="00CE7344" w:rsidP="00CE7344">
            <w:pPr>
              <w:rPr>
                <w:rFonts w:ascii="Garamond" w:hAnsi="Garamond"/>
                <w:sz w:val="20"/>
              </w:rPr>
            </w:pPr>
            <w:r w:rsidRPr="00CE7344">
              <w:rPr>
                <w:rFonts w:ascii="Garamond" w:hAnsi="Garamond"/>
                <w:sz w:val="20"/>
              </w:rPr>
              <w:t>Per la valutazione del livello di comprensione, si prenderà in esame l’acquisizione da parte dello studente di adeguati strumenti d’analisi critica.</w:t>
            </w:r>
            <w:r w:rsidRPr="00CE7344">
              <w:rPr>
                <w:rFonts w:ascii="Garamond" w:hAnsi="Garamond"/>
                <w:sz w:val="20"/>
              </w:rPr>
              <w:br/>
              <w:t>Per la valutazione del livello di Conoscenza e capacità di comprensione</w:t>
            </w:r>
            <w:r w:rsidRPr="00CE7344">
              <w:rPr>
                <w:rFonts w:ascii="Garamond" w:hAnsi="Garamond"/>
                <w:sz w:val="20"/>
              </w:rPr>
              <w:br/>
              <w:t>applicate raggiunto, si prenderà in esame la capacità raggiunta dallo studente di applicare adeguati strumenti d’analisi critica allo studio dei testi letterari in programma.</w:t>
            </w:r>
            <w:r w:rsidRPr="00CE7344">
              <w:rPr>
                <w:rFonts w:ascii="Garamond" w:hAnsi="Garamond"/>
                <w:sz w:val="20"/>
              </w:rPr>
              <w:br/>
              <w:t>Per la valutazione del livello di Autonomia di giudizio, si terrà conto della capacità acquisita dallo studente di dialogare con una bibliografia critica ampia e di individuare un proprio percorso di analisi tra i testi in programma.</w:t>
            </w:r>
            <w:r w:rsidRPr="00CE7344">
              <w:rPr>
                <w:rFonts w:ascii="Garamond" w:hAnsi="Garamond"/>
                <w:sz w:val="20"/>
              </w:rPr>
              <w:br/>
              <w:t>Per la valutazione del livello di Abilità comunicative, si terrà conto della capacità espressive e argomentative dello studente e della proprietà di linguaggio esercitata.</w:t>
            </w:r>
            <w:r w:rsidRPr="00CE7344">
              <w:rPr>
                <w:rFonts w:ascii="Garamond" w:hAnsi="Garamond"/>
                <w:sz w:val="20"/>
              </w:rPr>
              <w:br/>
              <w:t>Per la valutazione del livello di Capacità di apprendere, si terrà conto della capacità di comprensione dei testi in programma e dell’acquisizione di strumenti metodologico-critici che possano essere applicati anche ad altri contesti.</w:t>
            </w:r>
          </w:p>
          <w:p w14:paraId="0876B455" w14:textId="77777777" w:rsidR="007D0FAD" w:rsidRPr="00CE7344" w:rsidRDefault="007D0FAD" w:rsidP="00CE7344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Garamond" w:eastAsia="MS ??" w:hAnsi="Garamond" w:cs="ArialMT"/>
                <w:color w:val="000000" w:themeColor="text1"/>
                <w:sz w:val="20"/>
              </w:rPr>
            </w:pPr>
          </w:p>
        </w:tc>
      </w:tr>
      <w:tr w:rsidR="00CE7344" w:rsidRPr="00CE7344" w14:paraId="1F5EE65E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10C1654" w14:textId="77777777" w:rsidR="00CE7344" w:rsidRPr="00CE7344" w:rsidRDefault="00CE7344" w:rsidP="00CE734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Criteri di misurazione</w:t>
            </w:r>
          </w:p>
          <w:p w14:paraId="57C17E3D" w14:textId="77777777" w:rsidR="00CE7344" w:rsidRPr="00CE7344" w:rsidRDefault="00CE7344" w:rsidP="00CE734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mbria"/>
                <w:color w:val="000000" w:themeColor="text1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5D9C625D" w14:textId="2FCC4422" w:rsidR="00CE7344" w:rsidRPr="00CE7344" w:rsidRDefault="00CE7344" w:rsidP="00CE73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0"/>
              </w:rPr>
            </w:pPr>
            <w:r w:rsidRPr="00CE7344">
              <w:rPr>
                <w:rFonts w:ascii="Garamond" w:hAnsi="Garamond" w:cs="Helvetica Neue"/>
                <w:color w:val="000000" w:themeColor="text1"/>
                <w:sz w:val="20"/>
              </w:rPr>
              <w:t xml:space="preserve">Il voto finale è attribuito in trentesimi. L’esame si intende superato quando il voto è maggiore o uguale a 18. La prova orale è articolata in una serie di domande per ciascuno dei </w:t>
            </w:r>
            <w:proofErr w:type="gramStart"/>
            <w:r w:rsidRPr="00CE7344">
              <w:rPr>
                <w:rFonts w:ascii="Garamond" w:hAnsi="Garamond" w:cs="Helvetica Neue"/>
                <w:color w:val="000000" w:themeColor="text1"/>
                <w:sz w:val="20"/>
              </w:rPr>
              <w:t>2</w:t>
            </w:r>
            <w:proofErr w:type="gramEnd"/>
            <w:r w:rsidRPr="00CE7344">
              <w:rPr>
                <w:rFonts w:ascii="Garamond" w:hAnsi="Garamond" w:cs="Helvetica Neue"/>
                <w:color w:val="000000" w:themeColor="text1"/>
                <w:sz w:val="20"/>
              </w:rPr>
              <w:t xml:space="preserve"> blocchi di argomenti legati alla parte monografica (I) e a quella più generale di Storia della Letteratura tedesca (II). Ogni domanda è volta ad accertare il livello di conoscenza degli argomenti e dei concetti, la comprensione dei contesti, la padronanza del linguaggio specifico, la capacità critico-interpretativa, anche tenendo conto della presentazione di eventuali tesine orali durante il corso. L’esito dell’esame è valutato con una votazione che corrisponde alla seguente griglia:</w:t>
            </w:r>
          </w:p>
          <w:p w14:paraId="5376602D" w14:textId="77777777" w:rsidR="00CE7344" w:rsidRPr="00CE7344" w:rsidRDefault="00CE7344" w:rsidP="00CE73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sz w:val="20"/>
              </w:rPr>
              <w:t>18-21 lo studente dimostra una conoscenza basilare o/e talvolta lacunosa dei contenuti e li espone in un linguaggio non sempre adeguato. Le argomentazioni fornite non sempre sono soddisfacenti.</w:t>
            </w:r>
            <w:r w:rsidRPr="00CE7344">
              <w:rPr>
                <w:rFonts w:ascii="Garamond" w:hAnsi="Garamond"/>
                <w:sz w:val="20"/>
              </w:rPr>
              <w:br/>
              <w:t>22-25 lo studente dimostra una conoscenza basilare dei contenuti e li espone in un linguaggio parzialmente adeguato. Le argomentazioni fornite sono soddisfacenti anche se generiche o nozionistiche.</w:t>
            </w:r>
            <w:r w:rsidRPr="00CE7344">
              <w:rPr>
                <w:rFonts w:ascii="Garamond" w:hAnsi="Garamond"/>
                <w:sz w:val="20"/>
              </w:rPr>
              <w:br/>
              <w:t>26-28 lo studente dimostra una buona conoscenza dei contenuti e li espone in un linguaggio adeguato. Le argomentazioni fornite sono soddisfacenti.</w:t>
            </w:r>
            <w:r w:rsidRPr="00CE7344">
              <w:rPr>
                <w:rFonts w:ascii="Garamond" w:hAnsi="Garamond"/>
                <w:sz w:val="20"/>
              </w:rPr>
              <w:br/>
            </w:r>
            <w:r w:rsidRPr="00CE7344">
              <w:rPr>
                <w:rFonts w:ascii="Garamond" w:hAnsi="Garamond"/>
                <w:sz w:val="20"/>
              </w:rPr>
              <w:lastRenderedPageBreak/>
              <w:t>28-30 lo studente dimostra un’ottima conoscenza dei contenuti e li espone in un linguaggio sempre adeguato. Le argomentazioni sono valide e consapevolmente fornite.</w:t>
            </w:r>
            <w:r w:rsidRPr="00CE7344">
              <w:rPr>
                <w:rFonts w:ascii="Garamond" w:hAnsi="Garamond"/>
                <w:sz w:val="20"/>
              </w:rPr>
              <w:br/>
              <w:t>30 e lode: l’attribuzione della lode è riservata allo studente che, oltre alle capacità descritte finora, dimostri anche una spiccata versatilità nei collegamenti intertestuali, nella capacità di analisi e interpretazione di uno o più testi o fenomeni.</w:t>
            </w:r>
          </w:p>
          <w:p w14:paraId="7A621224" w14:textId="22F39CB3" w:rsidR="00CE7344" w:rsidRPr="00CE7344" w:rsidRDefault="00CE7344" w:rsidP="00CE7344">
            <w:pPr>
              <w:overflowPunct/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</w:pPr>
          </w:p>
        </w:tc>
      </w:tr>
      <w:tr w:rsidR="00CE7344" w:rsidRPr="00CE7344" w14:paraId="2DD6DFE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6B85E39" w14:textId="77777777" w:rsidR="00CE7344" w:rsidRPr="00CE7344" w:rsidRDefault="00CE7344" w:rsidP="00CE7344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color w:val="000000" w:themeColor="text1"/>
                <w:sz w:val="20"/>
              </w:rPr>
            </w:pPr>
            <w:r w:rsidRPr="00CE7344">
              <w:rPr>
                <w:rFonts w:ascii="Garamond" w:eastAsia="MS Mincho" w:hAnsi="Garamond" w:cs="Cambria"/>
                <w:b/>
                <w:color w:val="000000" w:themeColor="text1"/>
                <w:sz w:val="20"/>
              </w:rPr>
              <w:lastRenderedPageBreak/>
              <w:t xml:space="preserve">Altro </w:t>
            </w:r>
          </w:p>
        </w:tc>
        <w:tc>
          <w:tcPr>
            <w:tcW w:w="3514" w:type="pct"/>
            <w:gridSpan w:val="5"/>
          </w:tcPr>
          <w:p w14:paraId="3A035B6B" w14:textId="7653766A" w:rsidR="00CE7344" w:rsidRPr="00CE7344" w:rsidRDefault="00CE7344" w:rsidP="00CE7344">
            <w:pPr>
              <w:overflowPunct/>
              <w:rPr>
                <w:rFonts w:ascii="Garamond" w:eastAsia="MS ??" w:hAnsi="Garamond" w:cs="Calibri"/>
                <w:color w:val="000000" w:themeColor="text1"/>
                <w:sz w:val="20"/>
              </w:rPr>
            </w:pPr>
            <w:r w:rsidRPr="00CE7344">
              <w:rPr>
                <w:rFonts w:ascii="Garamond" w:hAnsi="Garamond"/>
                <w:color w:val="000000" w:themeColor="text1"/>
                <w:sz w:val="20"/>
              </w:rPr>
              <w:t xml:space="preserve">Gli orari di ricevimento sono pubblicati alla pagina della docente sul sito del Dipartimento: </w:t>
            </w:r>
            <w:hyperlink r:id="rId9" w:history="1">
              <w:r w:rsidRPr="00CE7344">
                <w:rPr>
                  <w:rStyle w:val="Collegamentoipertestuale"/>
                  <w:rFonts w:ascii="Garamond" w:hAnsi="Garamond"/>
                  <w:color w:val="000000" w:themeColor="text1"/>
                  <w:sz w:val="20"/>
                </w:rPr>
                <w:t>http://www.uniba.it/docenti/bosco-carmela-lorella-ausilia</w:t>
              </w:r>
            </w:hyperlink>
            <w:r w:rsidRPr="00CE7344">
              <w:rPr>
                <w:rFonts w:ascii="Garamond" w:hAnsi="Garamond"/>
                <w:color w:val="000000" w:themeColor="text1"/>
                <w:sz w:val="20"/>
              </w:rPr>
              <w:t xml:space="preserve"> . Gli orari possono subire variazioni. Gli studenti sono pregati di verificare alla pagina docente e sulla homepage del Dipartimento avvisi ed eventuali variazioni di orario.</w:t>
            </w:r>
            <w:r w:rsidRPr="00CE7344">
              <w:rPr>
                <w:rFonts w:ascii="Garamond" w:hAnsi="Garamond"/>
                <w:color w:val="000000" w:themeColor="text1"/>
                <w:sz w:val="20"/>
              </w:rPr>
              <w:br/>
            </w:r>
          </w:p>
        </w:tc>
      </w:tr>
      <w:tr w:rsidR="00CE7344" w:rsidRPr="00CE7344" w14:paraId="584593E5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7578392" w14:textId="77777777" w:rsidR="00CE7344" w:rsidRPr="00CE7344" w:rsidRDefault="00CE7344" w:rsidP="00CE734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</w:tcPr>
          <w:p w14:paraId="635F40CB" w14:textId="77777777" w:rsidR="00CE7344" w:rsidRPr="00CE7344" w:rsidRDefault="00CE7344" w:rsidP="00CE734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CE7344">
              <w:rPr>
                <w:rFonts w:ascii="Garamond" w:eastAsia="MS ??" w:hAnsi="Garamond" w:cs="Calibri"/>
                <w:color w:val="000000" w:themeColor="text1"/>
                <w:sz w:val="20"/>
              </w:rPr>
              <w:t>.</w:t>
            </w:r>
          </w:p>
        </w:tc>
      </w:tr>
    </w:tbl>
    <w:p w14:paraId="0047A478" w14:textId="77777777" w:rsidR="00785EE9" w:rsidRPr="00CE7344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0"/>
        </w:rPr>
      </w:pPr>
    </w:p>
    <w:p w14:paraId="577D2EC3" w14:textId="77777777" w:rsidR="00135543" w:rsidRPr="00CE7344" w:rsidRDefault="00135543" w:rsidP="005E6F26">
      <w:pPr>
        <w:jc w:val="both"/>
        <w:rPr>
          <w:rFonts w:ascii="Garamond" w:hAnsi="Garamond"/>
          <w:b/>
          <w:color w:val="000000" w:themeColor="text1"/>
          <w:sz w:val="20"/>
        </w:rPr>
      </w:pPr>
    </w:p>
    <w:sectPr w:rsidR="00135543" w:rsidRPr="00CE7344" w:rsidSect="00E046EA">
      <w:headerReference w:type="default" r:id="rId10"/>
      <w:footerReference w:type="even" r:id="rId11"/>
      <w:footerReference w:type="default" r:id="rId12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E7B7" w14:textId="77777777" w:rsidR="0040708B" w:rsidRDefault="0040708B">
      <w:r>
        <w:separator/>
      </w:r>
    </w:p>
  </w:endnote>
  <w:endnote w:type="continuationSeparator" w:id="0">
    <w:p w14:paraId="73977EB4" w14:textId="77777777" w:rsidR="0040708B" w:rsidRDefault="004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E0A2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375468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CF77" w14:textId="77777777" w:rsidR="00A0096A" w:rsidRDefault="00A0096A" w:rsidP="00AF31DA">
    <w:pPr>
      <w:pStyle w:val="Pidipagina"/>
    </w:pPr>
  </w:p>
  <w:p w14:paraId="3B82DF5F" w14:textId="77777777" w:rsidR="0022086B" w:rsidRDefault="0022086B" w:rsidP="00AF31DA">
    <w:pPr>
      <w:pStyle w:val="Pidipagina"/>
    </w:pPr>
  </w:p>
  <w:p w14:paraId="26C022DE" w14:textId="77777777" w:rsidR="0022086B" w:rsidRDefault="0022086B" w:rsidP="00AF31DA">
    <w:pPr>
      <w:pStyle w:val="Pidipagina"/>
    </w:pPr>
  </w:p>
  <w:p w14:paraId="340672F2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2354" w14:textId="77777777" w:rsidR="0040708B" w:rsidRDefault="0040708B">
      <w:r>
        <w:separator/>
      </w:r>
    </w:p>
  </w:footnote>
  <w:footnote w:type="continuationSeparator" w:id="0">
    <w:p w14:paraId="0B65BEC6" w14:textId="77777777" w:rsidR="0040708B" w:rsidRDefault="0040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153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70F1D" wp14:editId="4FBB9663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CDEC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6667B046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32E24998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2E2E0FB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81E45A9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7C633E3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6575579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F76B622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670F1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388BCDEC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6667B046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32E24998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2E2E0FB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81E45A9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7C633E3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6575579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F76B622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6A853F69" wp14:editId="14DE8B1F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23234">
    <w:abstractNumId w:val="0"/>
  </w:num>
  <w:num w:numId="2" w16cid:durableId="6366896">
    <w:abstractNumId w:val="6"/>
  </w:num>
  <w:num w:numId="3" w16cid:durableId="392971151">
    <w:abstractNumId w:val="13"/>
  </w:num>
  <w:num w:numId="4" w16cid:durableId="1243639240">
    <w:abstractNumId w:val="19"/>
  </w:num>
  <w:num w:numId="5" w16cid:durableId="2142335732">
    <w:abstractNumId w:val="16"/>
  </w:num>
  <w:num w:numId="6" w16cid:durableId="513804516">
    <w:abstractNumId w:val="18"/>
  </w:num>
  <w:num w:numId="7" w16cid:durableId="1206987600">
    <w:abstractNumId w:val="8"/>
  </w:num>
  <w:num w:numId="8" w16cid:durableId="2070031905">
    <w:abstractNumId w:val="4"/>
  </w:num>
  <w:num w:numId="9" w16cid:durableId="128672628">
    <w:abstractNumId w:val="2"/>
  </w:num>
  <w:num w:numId="10" w16cid:durableId="2070222271">
    <w:abstractNumId w:val="15"/>
  </w:num>
  <w:num w:numId="11" w16cid:durableId="252279839">
    <w:abstractNumId w:val="9"/>
  </w:num>
  <w:num w:numId="12" w16cid:durableId="1663773688">
    <w:abstractNumId w:val="14"/>
  </w:num>
  <w:num w:numId="13" w16cid:durableId="1641226743">
    <w:abstractNumId w:val="3"/>
  </w:num>
  <w:num w:numId="14" w16cid:durableId="1211913882">
    <w:abstractNumId w:val="17"/>
  </w:num>
  <w:num w:numId="15" w16cid:durableId="1778256384">
    <w:abstractNumId w:val="5"/>
  </w:num>
  <w:num w:numId="16" w16cid:durableId="1168865128">
    <w:abstractNumId w:val="21"/>
  </w:num>
  <w:num w:numId="17" w16cid:durableId="485821382">
    <w:abstractNumId w:val="10"/>
  </w:num>
  <w:num w:numId="18" w16cid:durableId="1254819328">
    <w:abstractNumId w:val="11"/>
  </w:num>
  <w:num w:numId="19" w16cid:durableId="238752588">
    <w:abstractNumId w:val="7"/>
  </w:num>
  <w:num w:numId="20" w16cid:durableId="689844473">
    <w:abstractNumId w:val="12"/>
  </w:num>
  <w:num w:numId="21" w16cid:durableId="136571801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B88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8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94F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02C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63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0708B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2CE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2B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82A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8BF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53D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0FAD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BEE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327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0E24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33B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344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6FD2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4E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2C75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11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05F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28AD8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uiPriority w:val="99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docenti/bosco-carmela-lorella-ausil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bosco-carmela-lorella-ausil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30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Microsoft Office User</cp:lastModifiedBy>
  <cp:revision>8</cp:revision>
  <cp:lastPrinted>2021-07-08T14:08:00Z</cp:lastPrinted>
  <dcterms:created xsi:type="dcterms:W3CDTF">2024-05-28T16:23:00Z</dcterms:created>
  <dcterms:modified xsi:type="dcterms:W3CDTF">2024-05-30T07:53:00Z</dcterms:modified>
</cp:coreProperties>
</file>