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4" w:rsidRPr="00333DD4" w:rsidRDefault="00567DAD" w:rsidP="00333DD4">
      <w:pPr>
        <w:pStyle w:val="Titolo3"/>
        <w:kinsoku w:val="0"/>
        <w:overflowPunct w:val="0"/>
        <w:spacing w:before="0" w:after="12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Allegato </w:t>
      </w:r>
      <w:r w:rsidR="00333DD4" w:rsidRPr="00333DD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3. Relazione Annuale e </w:t>
      </w:r>
      <w:r w:rsidR="00333DD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per il </w:t>
      </w:r>
      <w:r w:rsidR="00333DD4" w:rsidRPr="00333DD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Riesame Ciclico</w:t>
      </w:r>
    </w:p>
    <w:p w:rsidR="00333DD4" w:rsidRPr="00333DD4" w:rsidRDefault="00333DD4" w:rsidP="00333DD4">
      <w:pPr>
        <w:rPr>
          <w:lang w:eastAsia="en-US"/>
        </w:rPr>
      </w:pPr>
    </w:p>
    <w:p w:rsidR="000601E8" w:rsidRPr="00A06434" w:rsidRDefault="000601E8" w:rsidP="000601E8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A06434">
        <w:rPr>
          <w:rFonts w:ascii="Times New Roman" w:hAnsi="Times New Roman" w:cs="Times New Roman"/>
        </w:rPr>
        <w:t xml:space="preserve">(1) </w:t>
      </w:r>
      <w:r w:rsidRPr="000A0790">
        <w:rPr>
          <w:rFonts w:ascii="Times New Roman" w:hAnsi="Times New Roman" w:cs="Times New Roman"/>
          <w:b/>
        </w:rPr>
        <w:t>Frontespizio</w:t>
      </w:r>
      <w:r w:rsidRPr="00A06434">
        <w:rPr>
          <w:rFonts w:ascii="Times New Roman" w:hAnsi="Times New Roman" w:cs="Times New Roman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199"/>
      </w:tblGrid>
      <w:tr w:rsidR="000601E8" w:rsidRPr="00A06434" w:rsidTr="00AC1D30">
        <w:trPr>
          <w:trHeight w:val="600"/>
        </w:trPr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8EA9DB"/>
            <w:vAlign w:val="center"/>
            <w:hideMark/>
          </w:tcPr>
          <w:p w:rsidR="000601E8" w:rsidRPr="00A06434" w:rsidRDefault="000601E8" w:rsidP="00AC1D30">
            <w:pPr>
              <w:rPr>
                <w:b/>
                <w:bCs/>
              </w:rPr>
            </w:pPr>
            <w:r w:rsidRPr="00A06434">
              <w:rPr>
                <w:b/>
                <w:bCs/>
              </w:rPr>
              <w:t>Frontespizio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2A6067">
            <w:r w:rsidRPr="00A06434">
              <w:t>Nome del dottora</w:t>
            </w:r>
            <w:r w:rsidR="002A6067">
              <w:t>t</w:t>
            </w:r>
            <w:r w:rsidRPr="00A06434">
              <w:t>o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Anno Accademico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Ciclo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Data Inizio delle attività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Numero dottorandi immatricolati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Numero dottorandi al terzo anno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Curricula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 xml:space="preserve">  1) ______________________________________________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 xml:space="preserve">  2) ______________________________________________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 xml:space="preserve">  3) ______________________________________________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Dipartimento proponente: _____________________________</w:t>
            </w:r>
          </w:p>
        </w:tc>
      </w:tr>
      <w:tr w:rsidR="000601E8" w:rsidRPr="00A06434" w:rsidTr="00AC1D30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lastRenderedPageBreak/>
              <w:t>Coordinatore attuale: ________________________________</w:t>
            </w:r>
          </w:p>
        </w:tc>
      </w:tr>
      <w:tr w:rsidR="000601E8" w:rsidRPr="00A06434" w:rsidTr="00AC1D30">
        <w:trPr>
          <w:trHeight w:val="10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il Collegio dei docenti si è riunito per l'esame della relazione annuale nelle seguenti date e: ________________________(gg/mm/</w:t>
            </w:r>
            <w:proofErr w:type="spellStart"/>
            <w:r w:rsidRPr="00A06434">
              <w:t>aaaa</w:t>
            </w:r>
            <w:proofErr w:type="spellEnd"/>
            <w:r w:rsidRPr="00A06434">
              <w:t>)</w:t>
            </w:r>
          </w:p>
        </w:tc>
      </w:tr>
      <w:tr w:rsidR="000601E8" w:rsidRPr="00A06434" w:rsidTr="00AC1D30">
        <w:trPr>
          <w:trHeight w:val="1000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A06434" w:rsidRDefault="000601E8" w:rsidP="00AC1D30">
            <w:r w:rsidRPr="00A06434">
              <w:t>Presentato, discusso e approvato in Consiglio di Dipartimento in data: _____________:::::::::::::::::::::::::::::::___________(gg/mm/aaaa)</w:t>
            </w:r>
          </w:p>
        </w:tc>
      </w:tr>
    </w:tbl>
    <w:p w:rsidR="000601E8" w:rsidRPr="00A06434" w:rsidRDefault="000601E8" w:rsidP="000601E8">
      <w:pPr>
        <w:spacing w:after="120"/>
      </w:pPr>
    </w:p>
    <w:p w:rsidR="000A0790" w:rsidRDefault="000601E8" w:rsidP="00E64FE6">
      <w:pPr>
        <w:pStyle w:val="Paragrafoelenco"/>
        <w:numPr>
          <w:ilvl w:val="0"/>
          <w:numId w:val="1"/>
        </w:numPr>
        <w:spacing w:after="120"/>
        <w:ind w:left="714" w:right="1104" w:hanging="357"/>
        <w:contextualSpacing w:val="0"/>
        <w:rPr>
          <w:rFonts w:ascii="Times New Roman" w:hAnsi="Times New Roman" w:cs="Times New Roman"/>
        </w:rPr>
      </w:pPr>
      <w:r w:rsidRPr="00A06434">
        <w:rPr>
          <w:rFonts w:ascii="Times New Roman" w:hAnsi="Times New Roman" w:cs="Times New Roman"/>
        </w:rPr>
        <w:t xml:space="preserve">(2) </w:t>
      </w:r>
      <w:r w:rsidR="000A0790" w:rsidRPr="000A0790">
        <w:rPr>
          <w:rFonts w:ascii="Times New Roman" w:hAnsi="Times New Roman" w:cs="Times New Roman"/>
          <w:b/>
        </w:rPr>
        <w:t>Contenuti della Relazione Annuale</w:t>
      </w:r>
    </w:p>
    <w:p w:rsidR="000A0790" w:rsidRPr="00BE3A22" w:rsidRDefault="000A0790" w:rsidP="00E64FE6">
      <w:pPr>
        <w:pStyle w:val="Paragrafoelenco"/>
        <w:numPr>
          <w:ilvl w:val="0"/>
          <w:numId w:val="3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>riesame e</w:t>
      </w:r>
      <w:r w:rsidR="00890E36" w:rsidRPr="00BE3A22">
        <w:rPr>
          <w:rFonts w:ascii="Times New Roman" w:hAnsi="Times New Roman" w:cs="Times New Roman"/>
        </w:rPr>
        <w:t xml:space="preserve">d </w:t>
      </w:r>
      <w:r w:rsidRPr="00BE3A22">
        <w:rPr>
          <w:rFonts w:ascii="Times New Roman" w:hAnsi="Times New Roman" w:cs="Times New Roman"/>
        </w:rPr>
        <w:t>eventuale aggiornamento del progetto formativo e di ricerca</w:t>
      </w:r>
    </w:p>
    <w:p w:rsidR="000A0790" w:rsidRPr="00BE3A22" w:rsidRDefault="000A0790" w:rsidP="00E64FE6">
      <w:pPr>
        <w:pStyle w:val="Paragrafoelenco"/>
        <w:numPr>
          <w:ilvl w:val="0"/>
          <w:numId w:val="3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>illustrazione delle attività svolte nell’anno, anche con riferimento alle risorse (strutturali e finanziarie) disponibili e utilizzate dai dottorandi; alla mobilità internazionale dei dottorandi; ai prodotti di ricerca realizzati dai dottorandi</w:t>
      </w:r>
    </w:p>
    <w:p w:rsidR="000A0790" w:rsidRPr="00BE3A22" w:rsidRDefault="000A0790" w:rsidP="00E64FE6">
      <w:pPr>
        <w:pStyle w:val="Paragrafoelenco"/>
        <w:numPr>
          <w:ilvl w:val="0"/>
          <w:numId w:val="3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>illustrazione della partecipazione dei dottorandi ad iniziative che ne promuovano la crescita come membri della comunità scientifica</w:t>
      </w:r>
    </w:p>
    <w:p w:rsidR="000A0790" w:rsidRPr="00BE3A22" w:rsidRDefault="000A0790" w:rsidP="00E64FE6">
      <w:pPr>
        <w:spacing w:after="120"/>
        <w:ind w:left="357" w:right="1104"/>
      </w:pPr>
    </w:p>
    <w:p w:rsidR="000601E8" w:rsidRDefault="000A0790" w:rsidP="00E64FE6">
      <w:pPr>
        <w:pStyle w:val="Paragrafoelenco"/>
        <w:numPr>
          <w:ilvl w:val="0"/>
          <w:numId w:val="1"/>
        </w:numPr>
        <w:spacing w:after="120"/>
        <w:ind w:left="714" w:right="110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0601E8" w:rsidRPr="000A0790">
        <w:rPr>
          <w:rFonts w:ascii="Times New Roman" w:hAnsi="Times New Roman" w:cs="Times New Roman"/>
          <w:b/>
        </w:rPr>
        <w:t>Scheda di monitoraggio annuale</w:t>
      </w:r>
      <w:r>
        <w:rPr>
          <w:rFonts w:ascii="Times New Roman" w:hAnsi="Times New Roman" w:cs="Times New Roman"/>
          <w:b/>
        </w:rPr>
        <w:t xml:space="preserve"> [SMAD]</w:t>
      </w:r>
    </w:p>
    <w:p w:rsidR="000A0790" w:rsidRPr="00BE3A22" w:rsidRDefault="000A0790" w:rsidP="00E64FE6">
      <w:pPr>
        <w:spacing w:after="120"/>
        <w:ind w:left="357" w:right="1104"/>
      </w:pPr>
      <w:r w:rsidRPr="00BE3A22">
        <w:t>Contenuti:</w:t>
      </w:r>
    </w:p>
    <w:p w:rsidR="000A0790" w:rsidRPr="00BE3A22" w:rsidRDefault="000A0790" w:rsidP="00E64FE6">
      <w:pPr>
        <w:pStyle w:val="Paragrafoelenco"/>
        <w:numPr>
          <w:ilvl w:val="0"/>
          <w:numId w:val="4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>analisi dell’andamento degli indicatori quantitativi previsti da AVA</w:t>
      </w:r>
      <w:r w:rsidR="004A16D9">
        <w:rPr>
          <w:rFonts w:ascii="Times New Roman" w:hAnsi="Times New Roman" w:cs="Times New Roman"/>
        </w:rPr>
        <w:t xml:space="preserve"> </w:t>
      </w:r>
      <w:r w:rsidRPr="00BE3A22">
        <w:rPr>
          <w:rFonts w:ascii="Times New Roman" w:hAnsi="Times New Roman" w:cs="Times New Roman"/>
        </w:rPr>
        <w:t xml:space="preserve">3 e degli eventuali ulteriori indicatori adottati per il Corso di Dottorato; </w:t>
      </w:r>
    </w:p>
    <w:p w:rsidR="000A0790" w:rsidRPr="00BE3A22" w:rsidRDefault="000A0790" w:rsidP="00E64FE6">
      <w:pPr>
        <w:pStyle w:val="Paragrafoelenco"/>
        <w:numPr>
          <w:ilvl w:val="0"/>
          <w:numId w:val="4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 xml:space="preserve">esposizione in termini numerici e sintetici, dei risultati relativi alle attività di ricerca, didattica e terza missione/impatto sociale svolta dai dottorandi; </w:t>
      </w:r>
    </w:p>
    <w:p w:rsidR="000A0790" w:rsidRPr="00BE3A22" w:rsidRDefault="000A0790" w:rsidP="00E64FE6">
      <w:pPr>
        <w:pStyle w:val="Paragrafoelenco"/>
        <w:numPr>
          <w:ilvl w:val="0"/>
          <w:numId w:val="4"/>
        </w:numPr>
        <w:spacing w:after="120"/>
        <w:ind w:right="1104"/>
        <w:rPr>
          <w:rFonts w:ascii="Times New Roman" w:hAnsi="Times New Roman" w:cs="Times New Roman"/>
        </w:rPr>
      </w:pPr>
      <w:r w:rsidRPr="00BE3A22">
        <w:rPr>
          <w:rFonts w:ascii="Times New Roman" w:hAnsi="Times New Roman" w:cs="Times New Roman"/>
        </w:rPr>
        <w:t>prospetto di sintesi relativo ai fondi per le attività formative e di ricerca dei dottorandi ed al loro utilizzo</w:t>
      </w:r>
    </w:p>
    <w:p w:rsidR="000A0790" w:rsidRDefault="000A0790" w:rsidP="000A0790">
      <w:pPr>
        <w:spacing w:after="120"/>
      </w:pPr>
    </w:p>
    <w:p w:rsidR="000A0790" w:rsidRPr="00BE3A22" w:rsidRDefault="00E64FE6" w:rsidP="000A0790">
      <w:pPr>
        <w:spacing w:after="120"/>
      </w:pPr>
      <w:r w:rsidRPr="00BE3A22">
        <w:t>INDICATORI</w:t>
      </w:r>
      <w:r w:rsidR="00BE3A22">
        <w:t xml:space="preserve"> </w:t>
      </w:r>
      <w:r w:rsidR="00BE3A22" w:rsidRPr="00BE3A22">
        <w:t>DOTTORATI DI RICERCA</w:t>
      </w:r>
    </w:p>
    <w:p w:rsidR="000A0790" w:rsidRDefault="000A0790" w:rsidP="000A07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E3A22">
        <w:rPr>
          <w:rFonts w:eastAsiaTheme="minorHAnsi"/>
          <w:color w:val="000000"/>
          <w:lang w:eastAsia="en-US"/>
        </w:rPr>
        <w:t xml:space="preserve">MODELLO AVA 3: INDICATORI A SUPPORTO DELLA VALUTAZIONE </w:t>
      </w:r>
    </w:p>
    <w:p w:rsidR="001847C6" w:rsidRPr="00BE3A22" w:rsidRDefault="001847C6" w:rsidP="000A07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12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860"/>
        <w:gridCol w:w="3860"/>
      </w:tblGrid>
      <w:tr w:rsidR="00E64FE6" w:rsidRPr="001847C6" w:rsidTr="007B417C">
        <w:trPr>
          <w:trHeight w:val="199"/>
        </w:trPr>
        <w:tc>
          <w:tcPr>
            <w:tcW w:w="4677" w:type="dxa"/>
            <w:shd w:val="clear" w:color="auto" w:fill="D9E1F2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</w:pPr>
            <w:r w:rsidRPr="001847C6">
              <w:t xml:space="preserve">Indicatore </w:t>
            </w:r>
          </w:p>
        </w:tc>
        <w:tc>
          <w:tcPr>
            <w:tcW w:w="3860" w:type="dxa"/>
            <w:shd w:val="clear" w:color="auto" w:fill="D9E1F2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</w:pPr>
            <w:r w:rsidRPr="001847C6">
              <w:t xml:space="preserve">Riferimento </w:t>
            </w:r>
          </w:p>
        </w:tc>
        <w:tc>
          <w:tcPr>
            <w:tcW w:w="3860" w:type="dxa"/>
            <w:shd w:val="clear" w:color="auto" w:fill="D9E1F2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</w:pPr>
            <w:r w:rsidRPr="001847C6">
              <w:t xml:space="preserve">Qualitativo/ quantitativo </w:t>
            </w:r>
          </w:p>
        </w:tc>
      </w:tr>
      <w:tr w:rsidR="00E64FE6" w:rsidRPr="001847C6" w:rsidTr="007B417C">
        <w:trPr>
          <w:trHeight w:val="200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Percentuale di iscritti al primo anno di Corsi di Dottorato che hanno conseguito il titolo di accesso in altro Ateneo*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DM 1154/2021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Quantitativo </w:t>
            </w:r>
          </w:p>
        </w:tc>
      </w:tr>
      <w:tr w:rsidR="00E64FE6" w:rsidRPr="001847C6" w:rsidTr="007B417C">
        <w:trPr>
          <w:trHeight w:val="200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Percentuale di dottori di ricerca che hanno trascorso almeno tre mesi all’estero*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DM 1154/2021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Quantitativo </w:t>
            </w:r>
          </w:p>
        </w:tc>
      </w:tr>
      <w:tr w:rsidR="00E64FE6" w:rsidRPr="001847C6" w:rsidTr="007B417C">
        <w:trPr>
          <w:trHeight w:val="200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Percentuale di borse finanziate da Enti esterni*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AVA 3 - ANVUR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Quantitativo </w:t>
            </w:r>
          </w:p>
        </w:tc>
      </w:tr>
      <w:tr w:rsidR="00E64FE6" w:rsidRPr="001847C6" w:rsidTr="007B417C">
        <w:trPr>
          <w:trHeight w:val="200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Percentuale di dottori di ricerca che hanno trascorso almeno sei mesi del percorso formativo in Istituzioni pubbliche o private diverse dalla sede dei Corsi di Dottorato di Ricerca (include mesi trascorsi all’estero) *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AVA 3 - ANVUR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Quantitativo </w:t>
            </w:r>
          </w:p>
        </w:tc>
      </w:tr>
      <w:tr w:rsidR="00E64FE6" w:rsidRPr="001847C6" w:rsidTr="007B417C">
        <w:trPr>
          <w:trHeight w:val="365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Rapporto tra il numero di prodotti della ricerca generati dai dottori di ricerca degli ultimi tre cicli conclusi e il numero di dottori di ricerca negli ultimi tre cicli conclusi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AVA 3 - ANVUR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Quantitativo </w:t>
            </w:r>
          </w:p>
        </w:tc>
      </w:tr>
      <w:tr w:rsidR="00E64FE6" w:rsidRPr="001847C6" w:rsidTr="007B417C">
        <w:trPr>
          <w:trHeight w:val="529"/>
        </w:trPr>
        <w:tc>
          <w:tcPr>
            <w:tcW w:w="4677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Presenza di un sistema di rilevazione delle opinioni dei dottorandi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AVA 3 - ANVUR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Qualitativo </w:t>
            </w:r>
          </w:p>
        </w:tc>
      </w:tr>
      <w:tr w:rsidR="00E64FE6" w:rsidRPr="001847C6" w:rsidTr="007B417C">
        <w:trPr>
          <w:trHeight w:val="200"/>
        </w:trPr>
        <w:tc>
          <w:tcPr>
            <w:tcW w:w="4677" w:type="dxa"/>
          </w:tcPr>
          <w:p w:rsidR="00E64FE6" w:rsidRPr="001847C6" w:rsidRDefault="00E64FE6" w:rsidP="001847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Utilizzo delle opinioni degli studenti nell’ambito della riformulazione/aggiornamento dell’organizzazione del Corso di Dottorato di Ricerca </w:t>
            </w:r>
          </w:p>
        </w:tc>
        <w:tc>
          <w:tcPr>
            <w:tcW w:w="3860" w:type="dxa"/>
          </w:tcPr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AVA 3 – ANVUR</w:t>
            </w:r>
          </w:p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64FE6" w:rsidRPr="001847C6" w:rsidRDefault="00E64FE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</w:tcPr>
          <w:p w:rsidR="00E64FE6" w:rsidRPr="001847C6" w:rsidRDefault="00BE3A22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Qualitativo</w:t>
            </w:r>
          </w:p>
          <w:p w:rsidR="00BE3A22" w:rsidRPr="001847C6" w:rsidRDefault="00BE3A22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E3A22" w:rsidRPr="001847C6" w:rsidRDefault="00BE3A22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E3A22" w:rsidRPr="001847C6" w:rsidRDefault="00BE3A22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847C6" w:rsidRPr="001847C6" w:rsidTr="007B417C">
        <w:trPr>
          <w:trHeight w:val="200"/>
        </w:trPr>
        <w:tc>
          <w:tcPr>
            <w:tcW w:w="4677" w:type="dxa"/>
          </w:tcPr>
          <w:p w:rsidR="001847C6" w:rsidRPr="001847C6" w:rsidRDefault="001847C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Sbocchi occupazionali dei dottori di ricerca</w:t>
            </w:r>
          </w:p>
        </w:tc>
        <w:tc>
          <w:tcPr>
            <w:tcW w:w="3860" w:type="dxa"/>
          </w:tcPr>
          <w:p w:rsidR="001847C6" w:rsidRPr="001847C6" w:rsidRDefault="001847C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AVA 3 - ANVUR</w:t>
            </w:r>
          </w:p>
        </w:tc>
        <w:tc>
          <w:tcPr>
            <w:tcW w:w="3860" w:type="dxa"/>
          </w:tcPr>
          <w:p w:rsidR="001847C6" w:rsidRPr="001847C6" w:rsidRDefault="001847C6" w:rsidP="000A0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Quantitativo/qualitativo</w:t>
            </w:r>
          </w:p>
        </w:tc>
      </w:tr>
    </w:tbl>
    <w:p w:rsidR="000A0790" w:rsidRDefault="000A0790" w:rsidP="000A0790">
      <w:pPr>
        <w:tabs>
          <w:tab w:val="left" w:pos="3624"/>
        </w:tabs>
        <w:spacing w:after="120"/>
      </w:pPr>
      <w:r>
        <w:tab/>
      </w:r>
    </w:p>
    <w:p w:rsidR="000A0790" w:rsidRPr="000A0790" w:rsidRDefault="000A0790" w:rsidP="00E64FE6">
      <w:pPr>
        <w:pStyle w:val="Paragrafoelenco"/>
        <w:numPr>
          <w:ilvl w:val="0"/>
          <w:numId w:val="1"/>
        </w:numPr>
        <w:spacing w:after="120"/>
        <w:ind w:right="12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0A0790">
        <w:rPr>
          <w:rFonts w:ascii="Times New Roman" w:hAnsi="Times New Roman" w:cs="Times New Roman"/>
        </w:rPr>
        <w:t xml:space="preserve">) </w:t>
      </w:r>
      <w:r w:rsidRPr="000A0790">
        <w:rPr>
          <w:rFonts w:ascii="Times New Roman" w:hAnsi="Times New Roman" w:cs="Times New Roman"/>
          <w:b/>
        </w:rPr>
        <w:t xml:space="preserve">Esiti della Consultazione Parti </w:t>
      </w:r>
      <w:r w:rsidR="004A16D9">
        <w:rPr>
          <w:rFonts w:ascii="Times New Roman" w:hAnsi="Times New Roman" w:cs="Times New Roman"/>
          <w:b/>
        </w:rPr>
        <w:t>Interessate</w:t>
      </w:r>
      <w:bookmarkStart w:id="0" w:name="_GoBack"/>
      <w:bookmarkEnd w:id="0"/>
      <w:r w:rsidRPr="000A0790">
        <w:rPr>
          <w:rFonts w:ascii="Times New Roman" w:hAnsi="Times New Roman" w:cs="Times New Roman"/>
          <w:b/>
        </w:rPr>
        <w:t xml:space="preserve"> [</w:t>
      </w:r>
      <w:r w:rsidR="004A16D9" w:rsidRPr="000A0790">
        <w:rPr>
          <w:rFonts w:ascii="Times New Roman" w:hAnsi="Times New Roman" w:cs="Times New Roman"/>
          <w:b/>
        </w:rPr>
        <w:t>CP</w:t>
      </w:r>
      <w:r w:rsidR="004A16D9">
        <w:rPr>
          <w:rFonts w:ascii="Times New Roman" w:hAnsi="Times New Roman" w:cs="Times New Roman"/>
          <w:b/>
        </w:rPr>
        <w:t>I</w:t>
      </w:r>
      <w:r w:rsidRPr="000A0790">
        <w:rPr>
          <w:rFonts w:ascii="Times New Roman" w:hAnsi="Times New Roman" w:cs="Times New Roman"/>
          <w:b/>
        </w:rPr>
        <w:t>]</w:t>
      </w:r>
    </w:p>
    <w:p w:rsidR="000A0790" w:rsidRDefault="000A0790" w:rsidP="00E64FE6">
      <w:pPr>
        <w:pStyle w:val="Paragrafoelenco"/>
        <w:spacing w:after="120"/>
        <w:ind w:right="12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</w:t>
      </w:r>
      <w:r w:rsidRPr="000A0790">
        <w:rPr>
          <w:rFonts w:ascii="Times New Roman" w:hAnsi="Times New Roman" w:cs="Times New Roman"/>
        </w:rPr>
        <w:t>Richieste ai fini delle esigenze di aggiornamento del progetto formativo e di ricerca del Corso di Dottorato di Ricerca e, comunque, in caso di modifiche significative al percorso formativo</w:t>
      </w:r>
      <w:r w:rsidR="00E336F1">
        <w:rPr>
          <w:rFonts w:ascii="Times New Roman" w:hAnsi="Times New Roman" w:cs="Times New Roman"/>
        </w:rPr>
        <w:t>]</w:t>
      </w:r>
    </w:p>
    <w:p w:rsidR="00E336F1" w:rsidRPr="000A0790" w:rsidRDefault="00E336F1" w:rsidP="00E64FE6">
      <w:pPr>
        <w:pStyle w:val="Paragrafoelenco"/>
        <w:spacing w:after="120"/>
        <w:ind w:right="1246"/>
        <w:contextualSpacing w:val="0"/>
        <w:rPr>
          <w:rFonts w:ascii="Times New Roman" w:hAnsi="Times New Roman" w:cs="Times New Roman"/>
          <w:b/>
        </w:rPr>
      </w:pPr>
    </w:p>
    <w:p w:rsidR="000A0790" w:rsidRPr="00E336F1" w:rsidRDefault="000A0790" w:rsidP="00E64FE6">
      <w:pPr>
        <w:pStyle w:val="Paragrafoelenco"/>
        <w:numPr>
          <w:ilvl w:val="0"/>
          <w:numId w:val="1"/>
        </w:numPr>
        <w:spacing w:after="120"/>
        <w:ind w:right="12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0A079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A</w:t>
      </w:r>
      <w:r w:rsidRPr="000A0790">
        <w:rPr>
          <w:rFonts w:ascii="Times New Roman" w:hAnsi="Times New Roman" w:cs="Times New Roman"/>
          <w:b/>
        </w:rPr>
        <w:t>nalisi delle Opinioni Dottorandi e Dottori di ricerca [ODD]</w:t>
      </w:r>
    </w:p>
    <w:p w:rsidR="00E336F1" w:rsidRPr="00E336F1" w:rsidRDefault="00E336F1" w:rsidP="00E64FE6">
      <w:pPr>
        <w:pStyle w:val="Paragrafoelenco"/>
        <w:spacing w:after="120"/>
        <w:ind w:right="1246"/>
        <w:rPr>
          <w:rFonts w:ascii="Times New Roman" w:hAnsi="Times New Roman" w:cs="Times New Roman"/>
        </w:rPr>
      </w:pPr>
      <w:r w:rsidRPr="00E336F1">
        <w:rPr>
          <w:rFonts w:ascii="Times New Roman" w:hAnsi="Times New Roman" w:cs="Times New Roman"/>
        </w:rPr>
        <w:lastRenderedPageBreak/>
        <w:t>[Esiti della consultazione e descrizione del loro utilizzo</w:t>
      </w:r>
      <w:r w:rsidR="00832203">
        <w:rPr>
          <w:rFonts w:ascii="Times New Roman" w:hAnsi="Times New Roman" w:cs="Times New Roman"/>
        </w:rPr>
        <w:t>: v</w:t>
      </w:r>
      <w:r w:rsidR="00832203" w:rsidRPr="00832203">
        <w:rPr>
          <w:rFonts w:ascii="Times New Roman" w:hAnsi="Times New Roman" w:cs="Times New Roman"/>
        </w:rPr>
        <w:t>alutazione sintetica dell’andamento delle singole domande della rilevazione delle opinioni</w:t>
      </w:r>
      <w:r w:rsidR="00832203">
        <w:rPr>
          <w:rFonts w:ascii="Times New Roman" w:hAnsi="Times New Roman" w:cs="Times New Roman"/>
        </w:rPr>
        <w:t xml:space="preserve"> degli studenti di dottorato; </w:t>
      </w:r>
      <w:r w:rsidR="00832203" w:rsidRPr="00832203">
        <w:rPr>
          <w:rFonts w:ascii="Times New Roman" w:hAnsi="Times New Roman" w:cs="Times New Roman"/>
        </w:rPr>
        <w:t>eventuali segnalazioni degli studenti di dottorato riportate nella rilevazione delle opinioni degli studenti o che siano state segnalate durante</w:t>
      </w:r>
      <w:r w:rsidR="00832203">
        <w:rPr>
          <w:rFonts w:ascii="Times New Roman" w:hAnsi="Times New Roman" w:cs="Times New Roman"/>
        </w:rPr>
        <w:t xml:space="preserve"> l’anno al Collegio dei Docenti; individuazione de</w:t>
      </w:r>
      <w:r w:rsidR="00832203" w:rsidRPr="00832203">
        <w:rPr>
          <w:rFonts w:ascii="Times New Roman" w:hAnsi="Times New Roman" w:cs="Times New Roman"/>
        </w:rPr>
        <w:t>i punti di forza e di debolezza che si evincono dall’analisi della rilevazione delle</w:t>
      </w:r>
      <w:r w:rsidR="00832203">
        <w:rPr>
          <w:rFonts w:ascii="Times New Roman" w:hAnsi="Times New Roman" w:cs="Times New Roman"/>
        </w:rPr>
        <w:t xml:space="preserve"> opinioni</w:t>
      </w:r>
      <w:r w:rsidRPr="00E336F1">
        <w:rPr>
          <w:rFonts w:ascii="Times New Roman" w:hAnsi="Times New Roman" w:cs="Times New Roman"/>
        </w:rPr>
        <w:t>]</w:t>
      </w:r>
    </w:p>
    <w:p w:rsidR="000A0790" w:rsidRDefault="000A0790" w:rsidP="000A0790">
      <w:pPr>
        <w:spacing w:after="120"/>
      </w:pPr>
    </w:p>
    <w:p w:rsidR="000A0790" w:rsidRPr="000A0790" w:rsidRDefault="000A0790" w:rsidP="000A0790">
      <w:pPr>
        <w:spacing w:after="120"/>
      </w:pPr>
    </w:p>
    <w:tbl>
      <w:tblPr>
        <w:tblW w:w="13136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136"/>
      </w:tblGrid>
      <w:tr w:rsidR="000601E8" w:rsidRPr="00A06434" w:rsidTr="007B417C">
        <w:trPr>
          <w:trHeight w:val="470"/>
        </w:trPr>
        <w:tc>
          <w:tcPr>
            <w:tcW w:w="1313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FFFFF" w:themeFill="background1"/>
            <w:vAlign w:val="center"/>
            <w:hideMark/>
          </w:tcPr>
          <w:p w:rsidR="00E64FE6" w:rsidRPr="00F85B5D" w:rsidRDefault="00E336F1" w:rsidP="00E64FE6">
            <w:pPr>
              <w:ind w:right="-70"/>
            </w:pPr>
            <w:r w:rsidRPr="00F85B5D">
              <w:rPr>
                <w:b/>
              </w:rPr>
              <w:t xml:space="preserve">LA RELAZIONE </w:t>
            </w:r>
            <w:r w:rsidR="002A18B4" w:rsidRPr="00F85B5D">
              <w:rPr>
                <w:b/>
              </w:rPr>
              <w:t xml:space="preserve">ANNUALE </w:t>
            </w:r>
            <w:r w:rsidRPr="00F85B5D">
              <w:rPr>
                <w:b/>
              </w:rPr>
              <w:t>AI FINI DEL</w:t>
            </w:r>
            <w:r w:rsidRPr="00F85B5D">
              <w:t xml:space="preserve"> </w:t>
            </w:r>
            <w:r w:rsidRPr="00F85B5D">
              <w:rPr>
                <w:b/>
                <w:u w:val="single"/>
              </w:rPr>
              <w:t>RIESAME CICLICO</w:t>
            </w:r>
            <w:r w:rsidR="00E64FE6" w:rsidRPr="00F85B5D">
              <w:t xml:space="preserve"> (da effettuarsi </w:t>
            </w:r>
            <w:r w:rsidRPr="00F85B5D">
              <w:t xml:space="preserve">ogni </w:t>
            </w:r>
            <w:r w:rsidR="00E64FE6" w:rsidRPr="00F85B5D">
              <w:t>tre anni),</w:t>
            </w:r>
            <w:r w:rsidRPr="00F85B5D">
              <w:t xml:space="preserve"> deve essere integrata </w:t>
            </w:r>
            <w:r w:rsidR="00890E36" w:rsidRPr="00F85B5D">
              <w:t>con</w:t>
            </w:r>
            <w:r w:rsidR="00E64FE6" w:rsidRPr="00F85B5D">
              <w:t>:</w:t>
            </w:r>
          </w:p>
          <w:p w:rsidR="00E64FE6" w:rsidRPr="00F85B5D" w:rsidRDefault="00890E36" w:rsidP="00E64FE6">
            <w:pPr>
              <w:ind w:right="-70"/>
            </w:pPr>
            <w:r w:rsidRPr="00F85B5D">
              <w:t xml:space="preserve">a) </w:t>
            </w:r>
            <w:r w:rsidRPr="00F85B5D">
              <w:rPr>
                <w:b/>
              </w:rPr>
              <w:t>SCHEDA</w:t>
            </w:r>
            <w:r w:rsidRPr="00F85B5D">
              <w:t xml:space="preserve"> di </w:t>
            </w:r>
            <w:r w:rsidR="00E336F1" w:rsidRPr="00F85B5D">
              <w:t>analisi dei</w:t>
            </w:r>
            <w:r w:rsidR="00E64FE6" w:rsidRPr="00F85B5D">
              <w:t xml:space="preserve"> punti di (auto)valutazione </w:t>
            </w:r>
          </w:p>
          <w:p w:rsidR="000601E8" w:rsidRPr="00F85B5D" w:rsidRDefault="00890E36" w:rsidP="00E64FE6">
            <w:pPr>
              <w:ind w:right="-70"/>
              <w:rPr>
                <w:b/>
                <w:bCs/>
              </w:rPr>
            </w:pPr>
            <w:r w:rsidRPr="00F85B5D">
              <w:t xml:space="preserve">b) </w:t>
            </w:r>
            <w:r w:rsidRPr="00F85B5D">
              <w:rPr>
                <w:b/>
              </w:rPr>
              <w:t>ANALISI</w:t>
            </w:r>
            <w:r w:rsidRPr="00F85B5D">
              <w:t xml:space="preserve"> dei Punti di forza e punti di debolezza e relative azioni per il miglioramento</w:t>
            </w:r>
          </w:p>
        </w:tc>
      </w:tr>
      <w:tr w:rsidR="000601E8" w:rsidRPr="00A06434" w:rsidTr="007B417C">
        <w:trPr>
          <w:trHeight w:val="470"/>
        </w:trPr>
        <w:tc>
          <w:tcPr>
            <w:tcW w:w="1313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  <w:hideMark/>
          </w:tcPr>
          <w:p w:rsidR="000601E8" w:rsidRPr="00F85B5D" w:rsidRDefault="000601E8" w:rsidP="00AC1D30"/>
        </w:tc>
      </w:tr>
    </w:tbl>
    <w:p w:rsidR="00890E36" w:rsidRDefault="00890E36" w:rsidP="00890E36">
      <w:pPr>
        <w:pStyle w:val="Paragrafoelenco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Pr="00890E36">
        <w:rPr>
          <w:rFonts w:ascii="Times New Roman" w:hAnsi="Times New Roman" w:cs="Times New Roman"/>
          <w:b/>
        </w:rPr>
        <w:t>SCHEDA di analisi dei punti di (auto)valutazione</w:t>
      </w:r>
      <w:r w:rsidRPr="00A06434">
        <w:rPr>
          <w:rFonts w:ascii="Times New Roman" w:hAnsi="Times New Roman" w:cs="Times New Roman"/>
        </w:rPr>
        <w:t>:</w:t>
      </w:r>
    </w:p>
    <w:p w:rsidR="00D930E8" w:rsidRDefault="00D930E8" w:rsidP="00D930E8">
      <w:pPr>
        <w:pStyle w:val="Paragrafoelenco"/>
        <w:spacing w:after="120"/>
        <w:contextualSpacing w:val="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017"/>
        <w:gridCol w:w="3838"/>
        <w:gridCol w:w="1417"/>
        <w:gridCol w:w="1276"/>
      </w:tblGrid>
      <w:tr w:rsidR="00890E36" w:rsidRPr="00330FE5" w:rsidTr="007B417C">
        <w:trPr>
          <w:trHeight w:val="819"/>
        </w:trPr>
        <w:tc>
          <w:tcPr>
            <w:tcW w:w="1656" w:type="dxa"/>
            <w:shd w:val="clear" w:color="auto" w:fill="D9E1F2"/>
          </w:tcPr>
          <w:p w:rsidR="00890E36" w:rsidRPr="001847C6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</w:rPr>
            </w:pPr>
            <w:r w:rsidRPr="001847C6">
              <w:rPr>
                <w:rFonts w:ascii="Times New Roman" w:hAnsi="Times New Roman" w:cs="Times New Roman"/>
                <w:b/>
                <w:bCs/>
              </w:rPr>
              <w:t>Punto di attenzione</w:t>
            </w:r>
          </w:p>
        </w:tc>
        <w:tc>
          <w:tcPr>
            <w:tcW w:w="5017" w:type="dxa"/>
            <w:shd w:val="clear" w:color="auto" w:fill="D9E1F2"/>
          </w:tcPr>
          <w:p w:rsidR="00890E36" w:rsidRPr="001847C6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450" w:right="420" w:firstLine="70"/>
              <w:rPr>
                <w:rFonts w:ascii="Times New Roman" w:hAnsi="Times New Roman" w:cs="Times New Roman"/>
                <w:b/>
                <w:bCs/>
              </w:rPr>
            </w:pPr>
            <w:r w:rsidRPr="001847C6">
              <w:rPr>
                <w:rFonts w:ascii="Times New Roman" w:hAnsi="Times New Roman" w:cs="Times New Roman"/>
                <w:b/>
                <w:bCs/>
              </w:rPr>
              <w:t>Aspetti da considerare</w:t>
            </w:r>
          </w:p>
        </w:tc>
        <w:tc>
          <w:tcPr>
            <w:tcW w:w="3838" w:type="dxa"/>
            <w:shd w:val="clear" w:color="auto" w:fill="D9E1F2"/>
          </w:tcPr>
          <w:p w:rsidR="00890E36" w:rsidRPr="001847C6" w:rsidRDefault="00890E36" w:rsidP="007B417C">
            <w:pPr>
              <w:pStyle w:val="TableParagraph"/>
              <w:kinsoku w:val="0"/>
              <w:overflowPunct w:val="0"/>
              <w:spacing w:before="3"/>
              <w:ind w:left="395"/>
              <w:rPr>
                <w:rFonts w:ascii="Times New Roman" w:hAnsi="Times New Roman" w:cs="Times New Roman"/>
                <w:b/>
                <w:bCs/>
              </w:rPr>
            </w:pPr>
            <w:r w:rsidRPr="001847C6">
              <w:rPr>
                <w:rFonts w:ascii="Times New Roman" w:hAnsi="Times New Roman" w:cs="Times New Roman"/>
                <w:b/>
                <w:bCs/>
              </w:rPr>
              <w:t>Indicatori</w:t>
            </w:r>
          </w:p>
        </w:tc>
        <w:tc>
          <w:tcPr>
            <w:tcW w:w="1417" w:type="dxa"/>
            <w:shd w:val="clear" w:color="auto" w:fill="D9E1F2"/>
          </w:tcPr>
          <w:p w:rsidR="00890E36" w:rsidRPr="001847C6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</w:rPr>
            </w:pPr>
            <w:r w:rsidRPr="001847C6">
              <w:rPr>
                <w:rFonts w:ascii="Times New Roman" w:hAnsi="Times New Roman" w:cs="Times New Roman"/>
              </w:rPr>
              <w:t>Valutazione</w:t>
            </w:r>
          </w:p>
          <w:p w:rsidR="00890E36" w:rsidRPr="001847C6" w:rsidRDefault="00890E36" w:rsidP="00890E36">
            <w:pPr>
              <w:pStyle w:val="TableParagraph"/>
              <w:kinsoku w:val="0"/>
              <w:overflowPunct w:val="0"/>
              <w:spacing w:before="5" w:line="270" w:lineRule="atLeast"/>
              <w:ind w:left="186" w:right="186"/>
              <w:jc w:val="center"/>
              <w:rPr>
                <w:rFonts w:ascii="Times New Roman" w:hAnsi="Times New Roman" w:cs="Times New Roman"/>
              </w:rPr>
            </w:pPr>
            <w:r w:rsidRPr="001847C6">
              <w:rPr>
                <w:rFonts w:ascii="Times New Roman" w:hAnsi="Times New Roman" w:cs="Times New Roman"/>
              </w:rPr>
              <w:t>(da 1 a 5)</w:t>
            </w:r>
          </w:p>
        </w:tc>
        <w:tc>
          <w:tcPr>
            <w:tcW w:w="1276" w:type="dxa"/>
            <w:shd w:val="clear" w:color="auto" w:fill="D9E1F2"/>
          </w:tcPr>
          <w:p w:rsidR="00890E36" w:rsidRPr="001847C6" w:rsidRDefault="00890E36" w:rsidP="00890E36">
            <w:pPr>
              <w:pStyle w:val="TableParagraph"/>
              <w:kinsoku w:val="0"/>
              <w:overflowPunct w:val="0"/>
              <w:spacing w:before="3" w:line="244" w:lineRule="auto"/>
              <w:ind w:left="148" w:right="128"/>
              <w:jc w:val="center"/>
              <w:rPr>
                <w:rFonts w:ascii="Times New Roman" w:hAnsi="Times New Roman" w:cs="Times New Roman"/>
              </w:rPr>
            </w:pPr>
            <w:r w:rsidRPr="001847C6">
              <w:rPr>
                <w:rFonts w:ascii="Times New Roman" w:hAnsi="Times New Roman" w:cs="Times New Roman"/>
              </w:rPr>
              <w:t>Analisi</w:t>
            </w:r>
          </w:p>
          <w:p w:rsidR="00890E36" w:rsidRPr="001847C6" w:rsidRDefault="00890E36" w:rsidP="00890E36">
            <w:pPr>
              <w:pStyle w:val="TableParagraph"/>
              <w:kinsoku w:val="0"/>
              <w:overflowPunct w:val="0"/>
              <w:spacing w:before="3" w:line="244" w:lineRule="auto"/>
              <w:ind w:left="148" w:right="128"/>
              <w:jc w:val="center"/>
              <w:rPr>
                <w:rFonts w:ascii="Times New Roman" w:hAnsi="Times New Roman" w:cs="Times New Roman"/>
              </w:rPr>
            </w:pPr>
            <w:r w:rsidRPr="001847C6">
              <w:rPr>
                <w:rFonts w:ascii="Times New Roman" w:hAnsi="Times New Roman" w:cs="Times New Roman"/>
              </w:rPr>
              <w:t>e</w:t>
            </w:r>
          </w:p>
          <w:p w:rsidR="00890E36" w:rsidRPr="001847C6" w:rsidRDefault="00890E36" w:rsidP="00890E36">
            <w:pPr>
              <w:pStyle w:val="TableParagraph"/>
              <w:kinsoku w:val="0"/>
              <w:overflowPunct w:val="0"/>
              <w:spacing w:before="3" w:line="244" w:lineRule="auto"/>
              <w:ind w:left="148" w:right="128"/>
              <w:jc w:val="center"/>
              <w:rPr>
                <w:rFonts w:ascii="Times New Roman" w:hAnsi="Times New Roman" w:cs="Times New Roman"/>
              </w:rPr>
            </w:pPr>
            <w:r w:rsidRPr="001847C6">
              <w:rPr>
                <w:rFonts w:ascii="Times New Roman" w:hAnsi="Times New Roman" w:cs="Times New Roman"/>
              </w:rPr>
              <w:t>commenti</w:t>
            </w: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</w:t>
            </w:r>
          </w:p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19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“Progettazione</w:t>
            </w:r>
          </w:p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19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del corso di</w:t>
            </w:r>
          </w:p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19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dottorato di</w:t>
            </w:r>
          </w:p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Ricerca”</w:t>
            </w:r>
          </w:p>
        </w:tc>
        <w:tc>
          <w:tcPr>
            <w:tcW w:w="5017" w:type="dxa"/>
          </w:tcPr>
          <w:p w:rsidR="00890E36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450" w:right="420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D.PHD.1.1</w:t>
            </w:r>
          </w:p>
          <w:p w:rsidR="00890E36" w:rsidRPr="006B4734" w:rsidRDefault="00890E36" w:rsidP="00C95327">
            <w:pPr>
              <w:pStyle w:val="TableParagraph"/>
              <w:kinsoku w:val="0"/>
              <w:overflowPunct w:val="0"/>
              <w:spacing w:line="197" w:lineRule="exact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In fase di progettazione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(iniziale e in itinere)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vengono approfondite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motivazioni e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potenzialità di sviluppo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aggiornamento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progetto formativo 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ricerca del Corso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Dottorato di Ricerca,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riferimento all’evoluzione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culturale e scientifica nelle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aree di riferimento, anche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attraverso consultazione con le parti interessate (interne ed esterne) ai profili culturali e professionali in uscita</w:t>
            </w:r>
          </w:p>
        </w:tc>
        <w:tc>
          <w:tcPr>
            <w:tcW w:w="3838" w:type="dxa"/>
          </w:tcPr>
          <w:p w:rsidR="00890E36" w:rsidRDefault="00890E36" w:rsidP="007B417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"/>
              <w:ind w:left="395" w:right="24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Livello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pprofondimento delle motivazioni,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E9D" w:rsidRPr="00504551">
              <w:rPr>
                <w:rFonts w:ascii="Times New Roman" w:hAnsi="Times New Roman" w:cs="Times New Roman"/>
                <w:sz w:val="20"/>
                <w:szCs w:val="20"/>
              </w:rPr>
              <w:t>potenzialità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 ed aggiornamento</w:t>
            </w:r>
            <w:r w:rsidRPr="0050455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progetto</w:t>
            </w:r>
            <w:r w:rsidRPr="0050455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formativo</w:t>
            </w:r>
          </w:p>
          <w:p w:rsidR="00890E36" w:rsidRDefault="00890E36" w:rsidP="007B417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"/>
              <w:ind w:left="395" w:right="24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21FD">
              <w:rPr>
                <w:rFonts w:ascii="Times New Roman" w:hAnsi="Times New Roman" w:cs="Times New Roman"/>
                <w:sz w:val="20"/>
                <w:szCs w:val="20"/>
              </w:rPr>
              <w:t>Livello di dettaglio della descrizione degli obiettivi formativi (specifici 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821FD">
              <w:rPr>
                <w:rFonts w:ascii="Times New Roman" w:hAnsi="Times New Roman" w:cs="Times New Roman"/>
                <w:sz w:val="20"/>
                <w:szCs w:val="20"/>
              </w:rPr>
              <w:t>trasversali)</w:t>
            </w:r>
          </w:p>
          <w:p w:rsidR="00890E36" w:rsidRDefault="00890E36" w:rsidP="007B417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"/>
              <w:ind w:left="395" w:right="24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21FD">
              <w:rPr>
                <w:rFonts w:ascii="Times New Roman" w:hAnsi="Times New Roman" w:cs="Times New Roman"/>
                <w:sz w:val="20"/>
                <w:szCs w:val="20"/>
              </w:rPr>
              <w:t>Incontri/riunioni/</w:t>
            </w:r>
            <w:r w:rsidR="00067E9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3821FD">
              <w:rPr>
                <w:rFonts w:ascii="Times New Roman" w:hAnsi="Times New Roman" w:cs="Times New Roman"/>
                <w:sz w:val="20"/>
                <w:szCs w:val="20"/>
              </w:rPr>
              <w:t>nsultazioni con parti interessat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(n/anno)</w:t>
            </w:r>
          </w:p>
          <w:p w:rsidR="00890E36" w:rsidRPr="00A566FC" w:rsidRDefault="00890E36" w:rsidP="007B417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"/>
              <w:ind w:left="395" w:right="24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66FC">
              <w:rPr>
                <w:rFonts w:ascii="Times New Roman" w:hAnsi="Times New Roman" w:cs="Times New Roman"/>
                <w:sz w:val="20"/>
                <w:szCs w:val="20"/>
              </w:rPr>
              <w:t>Presenza di un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566FC">
              <w:rPr>
                <w:rFonts w:ascii="Times New Roman" w:hAnsi="Times New Roman" w:cs="Times New Roman"/>
                <w:sz w:val="20"/>
                <w:szCs w:val="20"/>
              </w:rPr>
              <w:t>Comitato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566FC">
              <w:rPr>
                <w:rFonts w:ascii="Times New Roman" w:hAnsi="Times New Roman" w:cs="Times New Roman"/>
                <w:sz w:val="20"/>
                <w:szCs w:val="20"/>
              </w:rPr>
              <w:t>Consultivo/ di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566FC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spacing w:before="3" w:line="247" w:lineRule="exact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D.PHD.1.2</w:t>
            </w:r>
          </w:p>
          <w:p w:rsidR="00890E36" w:rsidRPr="00BA083B" w:rsidRDefault="00890E36" w:rsidP="00C95327">
            <w:pPr>
              <w:pStyle w:val="TableParagraph"/>
              <w:kinsoku w:val="0"/>
              <w:overflowPunct w:val="0"/>
              <w:spacing w:line="207" w:lineRule="exact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Il Collegio del Corso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Dottorato ha </w:t>
            </w:r>
            <w:r w:rsidR="00067E9D" w:rsidRPr="00504551">
              <w:rPr>
                <w:rFonts w:ascii="Times New Roman" w:hAnsi="Times New Roman" w:cs="Times New Roman"/>
                <w:sz w:val="20"/>
                <w:szCs w:val="20"/>
              </w:rPr>
              <w:t>definito formalmente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 una propria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visione chiara e articolata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del percorso di formazione alla ricerca dei dottorandi, coerente con gli obiettivi formativi (specifici </w:t>
            </w:r>
            <w:r w:rsidR="00067E9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67E9D" w:rsidRPr="00504551">
              <w:rPr>
                <w:rFonts w:ascii="Times New Roman" w:hAnsi="Times New Roman" w:cs="Times New Roman"/>
                <w:sz w:val="20"/>
                <w:szCs w:val="20"/>
              </w:rPr>
              <w:t>trasversali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) e le risorse disponibili.</w:t>
            </w:r>
          </w:p>
        </w:tc>
        <w:tc>
          <w:tcPr>
            <w:tcW w:w="3838" w:type="dxa"/>
          </w:tcPr>
          <w:p w:rsidR="00890E36" w:rsidRDefault="00890E36" w:rsidP="007B417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Livello di dettaglio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della descrizione dei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percorsi formativi</w:t>
            </w:r>
          </w:p>
          <w:p w:rsidR="00890E36" w:rsidRDefault="00890E36" w:rsidP="007B417C">
            <w:pPr>
              <w:pStyle w:val="TableParagraph"/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E36" w:rsidRPr="002510C3" w:rsidRDefault="00890E36" w:rsidP="007B417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2510C3">
              <w:rPr>
                <w:rFonts w:ascii="Times New Roman" w:hAnsi="Times New Roman" w:cs="Times New Roman"/>
                <w:sz w:val="20"/>
                <w:szCs w:val="20"/>
              </w:rPr>
              <w:t>Livello di coerenza tra corso di dottorato e pianificazione</w:t>
            </w:r>
          </w:p>
          <w:p w:rsidR="00890E36" w:rsidRDefault="00890E36" w:rsidP="007B417C">
            <w:pPr>
              <w:pStyle w:val="TableParagraph"/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strategica di Ateneo</w:t>
            </w:r>
          </w:p>
          <w:p w:rsidR="00890E36" w:rsidRDefault="00890E36" w:rsidP="007B417C">
            <w:pPr>
              <w:pStyle w:val="TableParagraph"/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E36" w:rsidRPr="002C6EAE" w:rsidRDefault="00890E36" w:rsidP="007B417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2" w:line="195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Livello di coerenza tra gli obiettivi formativi e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AE">
              <w:rPr>
                <w:rFonts w:ascii="Times New Roman" w:hAnsi="Times New Roman" w:cs="Times New Roman"/>
                <w:sz w:val="20"/>
                <w:szCs w:val="20"/>
              </w:rPr>
              <w:t>risorse disponibili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D.PHD.1.3</w:t>
            </w:r>
          </w:p>
          <w:p w:rsidR="00890E36" w:rsidRPr="00A573B0" w:rsidRDefault="00890E36" w:rsidP="00C95327">
            <w:pPr>
              <w:pStyle w:val="TableParagraph"/>
              <w:kinsoku w:val="0"/>
              <w:overflowPunct w:val="0"/>
              <w:spacing w:before="9"/>
              <w:ind w:left="104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Le attività di formazione (collegiali ed individuali) proposte ai dottorandi sono coerenti con gli obiettivi formativi del corso di dottorato di ricerca e con i profili culturali e professionali in uscita e si differenziano dalla didattica di I e II livello, anche per il ricorso a metodologie innovative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per la didattica e la ricerca</w:t>
            </w:r>
          </w:p>
        </w:tc>
        <w:tc>
          <w:tcPr>
            <w:tcW w:w="3838" w:type="dxa"/>
          </w:tcPr>
          <w:p w:rsidR="00890E36" w:rsidRDefault="00890E36" w:rsidP="007B417C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395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Livello di coerenza delle attività di formazione con gli obiettivi formativi ed i profili culturali e professionali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uscita</w:t>
            </w:r>
          </w:p>
          <w:p w:rsidR="00890E36" w:rsidRPr="00181A7C" w:rsidRDefault="00890E36" w:rsidP="007B417C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395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Attività di formazione (collegiali ed individuali)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504551" w:rsidRDefault="00890E36" w:rsidP="004A16D9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D.PHD.1.4</w:t>
            </w:r>
          </w:p>
          <w:p w:rsidR="00890E36" w:rsidRPr="00330FE5" w:rsidRDefault="00890E36" w:rsidP="004A16D9">
            <w:pPr>
              <w:pStyle w:val="TableParagraph"/>
              <w:kinsoku w:val="0"/>
              <w:overflowPunct w:val="0"/>
              <w:spacing w:before="3" w:line="244" w:lineRule="auto"/>
              <w:ind w:left="104" w:right="4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Il progetto formativo includ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e elementi di interdisciplinarietà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, multidisciplinariet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 e trans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disciplinariet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spellEnd"/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pur nel rispetto della specificit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 del Corso di Dottorato di Ricerca.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3"/>
              <w:ind w:left="3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D.PHD.1.5</w:t>
            </w:r>
          </w:p>
          <w:p w:rsidR="00890E36" w:rsidRPr="0010475D" w:rsidRDefault="00890E36" w:rsidP="007B417C">
            <w:pPr>
              <w:pStyle w:val="TableParagraph"/>
              <w:kinsoku w:val="0"/>
              <w:overflowPunct w:val="0"/>
              <w:spacing w:before="9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Al progetto formativo e di ricerca del Corso di Dottorato di Ricerca viene assicurata adeguata visibilit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, anche di livello internazionale, su pagine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web dedicate.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3"/>
              <w:ind w:left="3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819"/>
        </w:trPr>
        <w:tc>
          <w:tcPr>
            <w:tcW w:w="165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295" w:right="270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D.PHD.1.6</w:t>
            </w:r>
          </w:p>
          <w:p w:rsidR="00890E36" w:rsidRPr="00191027" w:rsidRDefault="00890E36" w:rsidP="00C95327">
            <w:pPr>
              <w:pStyle w:val="TableParagraph"/>
              <w:kinsoku w:val="0"/>
              <w:overflowPunct w:val="0"/>
              <w:spacing w:before="9"/>
              <w:ind w:left="104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Il Corso di Dottorato di Ricerca persegue obiettivi di mobilit</w:t>
            </w:r>
            <w:r w:rsidRPr="00504551">
              <w:rPr>
                <w:rFonts w:ascii="Times New Roman" w:hAnsi="Times New Roman" w:cs="Times New Roman"/>
                <w:w w:val="35"/>
                <w:sz w:val="20"/>
                <w:szCs w:val="20"/>
              </w:rPr>
              <w:t>à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 xml:space="preserve"> e internazionalizzazione anche attraverso lo scambio di docenti e dottorandi con altre sedi italiane o straniere, e il rilascio di titoli doppi, multipli o congiunti in convenzione con altri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51">
              <w:rPr>
                <w:rFonts w:ascii="Times New Roman" w:hAnsi="Times New Roman" w:cs="Times New Roman"/>
                <w:sz w:val="20"/>
                <w:szCs w:val="20"/>
              </w:rPr>
              <w:t>Atenei.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3"/>
              <w:ind w:left="3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/>
              <w:ind w:left="186"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before="3" w:line="244" w:lineRule="auto"/>
              <w:ind w:left="148" w:right="128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685"/>
        </w:trPr>
        <w:tc>
          <w:tcPr>
            <w:tcW w:w="1656" w:type="dxa"/>
            <w:vMerge w:val="restart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</w:t>
            </w:r>
          </w:p>
          <w:p w:rsidR="00890E36" w:rsidRPr="0001735C" w:rsidRDefault="00890E36" w:rsidP="004A16D9">
            <w:pPr>
              <w:pStyle w:val="TableParagraph"/>
              <w:kinsoku w:val="0"/>
              <w:overflowPunct w:val="0"/>
              <w:spacing w:before="9"/>
              <w:ind w:left="105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16D9">
              <w:rPr>
                <w:rFonts w:ascii="Times New Roman" w:hAnsi="Times New Roman" w:cs="Times New Roman"/>
                <w:sz w:val="20"/>
                <w:szCs w:val="20"/>
              </w:rPr>
              <w:t xml:space="preserve">Pianificazione e organizzazione delle </w:t>
            </w:r>
            <w:r w:rsidR="004A16D9" w:rsidRPr="004A16D9">
              <w:rPr>
                <w:rFonts w:ascii="Times New Roman" w:hAnsi="Times New Roman" w:cs="Times New Roman"/>
                <w:sz w:val="20"/>
                <w:szCs w:val="20"/>
              </w:rPr>
              <w:t>attivit</w:t>
            </w:r>
            <w:r w:rsidR="004A16D9" w:rsidRPr="004A16D9">
              <w:rPr>
                <w:rFonts w:ascii="Times New Roman" w:hAnsi="Times New Roman" w:cs="Times New Roman"/>
                <w:w w:val="35"/>
                <w:sz w:val="20"/>
                <w:szCs w:val="20"/>
              </w:rPr>
              <w:t xml:space="preserve">à </w:t>
            </w:r>
            <w:r w:rsidRPr="004A16D9">
              <w:rPr>
                <w:rFonts w:ascii="Times New Roman" w:hAnsi="Times New Roman" w:cs="Times New Roman"/>
                <w:sz w:val="20"/>
                <w:szCs w:val="20"/>
              </w:rPr>
              <w:t>formative e di ricerca per la crescita dei dottorandi</w:t>
            </w:r>
          </w:p>
        </w:tc>
        <w:tc>
          <w:tcPr>
            <w:tcW w:w="5017" w:type="dxa"/>
            <w:vMerge w:val="restart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D.PHD.2.1</w:t>
            </w:r>
          </w:p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9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È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 xml:space="preserve">previsto un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30F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="007B4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à</w:t>
            </w:r>
            <w:r w:rsidRPr="00330FE5">
              <w:rPr>
                <w:rFonts w:ascii="Times New Roman" w:hAnsi="Times New Roman" w:cs="Times New Roman"/>
                <w:w w:val="35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formative (corsi, seminari, eventi scientifici...) adeguato in termini quantitativi e qualitativi, che preveda anche la partecipazione di studiosi ed esperti italiani e stranieri di elevato profilo provenienti dal mondo accademico, dagli Enti di ricerca, dalle aziende, dalle istituzioni culturali e sociali.</w:t>
            </w:r>
          </w:p>
        </w:tc>
        <w:tc>
          <w:tcPr>
            <w:tcW w:w="3838" w:type="dxa"/>
          </w:tcPr>
          <w:p w:rsidR="00890E36" w:rsidRPr="00330FE5" w:rsidRDefault="00890E36" w:rsidP="004C2B69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3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Livello di</w:t>
            </w:r>
            <w:r w:rsidR="004A1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adeguatezza in termini quantitativi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970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330FE5" w:rsidRDefault="00890E36" w:rsidP="004C2B69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Livello di</w:t>
            </w:r>
            <w:r w:rsidR="004A1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adeguatezza qualitativo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771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 w:line="220" w:lineRule="atLeas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Partecipazione di esperti italiani di elevato profilo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784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 w:line="242" w:lineRule="auto"/>
              <w:ind w:left="395"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Partecipazione di esperti stranieri di elevato profilo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1512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 w:val="restart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D.PHD.2.2</w:t>
            </w:r>
          </w:p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4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Viene garantita e stimolata la crescita dei dottorandi come m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ll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="007B4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à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 xml:space="preserve">scientifica, sia all’interno del corso attraverso il confronto tra dottorandi, sia attraverso la partecipazione dei dottorandi (anche in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qu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330F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="007B417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à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 congressi e/o workshop e/o scuole</w:t>
            </w:r>
            <w:r w:rsidRPr="00330FE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 formazione dedicate nazionali e internazionali.</w:t>
            </w:r>
          </w:p>
        </w:tc>
        <w:tc>
          <w:tcPr>
            <w:tcW w:w="3838" w:type="dxa"/>
          </w:tcPr>
          <w:p w:rsidR="00890E36" w:rsidRPr="00191027" w:rsidRDefault="00890E36" w:rsidP="007B417C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left="395"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Il numero di posti/borse gestiti dal dottorato deve garantire la costituzione di un nucleo minimo di comunit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 xml:space="preserve"> di studenti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027">
              <w:rPr>
                <w:rFonts w:ascii="Times New Roman" w:hAnsi="Times New Roman" w:cs="Times New Roman"/>
                <w:sz w:val="20"/>
                <w:szCs w:val="20"/>
              </w:rPr>
              <w:t>dottorato.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980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191027" w:rsidRDefault="00890E36" w:rsidP="007B417C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line="242" w:lineRule="auto"/>
              <w:ind w:left="39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Momenti formativi di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scambio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presentazi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one dei risultati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027">
              <w:rPr>
                <w:rFonts w:ascii="Times New Roman" w:hAnsi="Times New Roman" w:cs="Times New Roman"/>
                <w:sz w:val="20"/>
                <w:szCs w:val="20"/>
              </w:rPr>
              <w:t>della ricerca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980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191027" w:rsidRDefault="00890E36" w:rsidP="007B417C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line="242" w:lineRule="auto"/>
              <w:ind w:left="395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Partecipazione congressi e/o workshop e/o scuole di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027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4C2B69">
        <w:trPr>
          <w:trHeight w:val="1094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 w:val="restart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D.PHD.2.3</w:t>
            </w:r>
          </w:p>
          <w:p w:rsidR="00890E36" w:rsidRPr="00330FE5" w:rsidRDefault="00890E36" w:rsidP="004C2B69">
            <w:pPr>
              <w:pStyle w:val="TableParagraph"/>
              <w:kinsoku w:val="0"/>
              <w:overflowPunct w:val="0"/>
              <w:spacing w:before="4"/>
              <w:ind w:left="11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 xml:space="preserve">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</w:t>
            </w:r>
            <w:r w:rsidR="007B41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nazionale / internazional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e e/o professionale</w:t>
            </w:r>
            <w:r w:rsidRPr="00330FE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con particolare</w:t>
            </w:r>
            <w:r w:rsidRPr="00330F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riferimento</w:t>
            </w:r>
            <w:r w:rsidR="004A1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ai dottorati</w:t>
            </w:r>
            <w:r w:rsidRPr="00330FE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industriali.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20" w:lineRule="atLeast"/>
              <w:ind w:left="395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Il numero di dottorandi assegnati a ciascun tutor è adeguato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838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42" w:lineRule="auto"/>
              <w:ind w:left="39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Attività di terza missione ed impatto sociale</w:t>
            </w: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735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D.PHD.2.4</w:t>
            </w:r>
          </w:p>
          <w:p w:rsidR="00890E36" w:rsidRPr="00330FE5" w:rsidRDefault="00890E36" w:rsidP="004C2B69">
            <w:pPr>
              <w:pStyle w:val="TableParagraph"/>
              <w:kinsoku w:val="0"/>
              <w:overflowPunct w:val="0"/>
              <w:ind w:left="110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Ai dottorandi sono messe a disposizione risorse finanziarie e strutturali adeguate allo svolgimento delle loro</w:t>
            </w:r>
            <w:r w:rsidR="004A16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="007B417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tà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ce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1267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D.PHD.2.5</w:t>
            </w:r>
          </w:p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9"/>
              <w:ind w:left="110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Il Corso di Dottorato di Ricerca consente e favorisce la partecip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azione dei dottorandi ad attività </w:t>
            </w:r>
            <w:r w:rsidRPr="00330FE5">
              <w:rPr>
                <w:rFonts w:ascii="Times New Roman" w:hAnsi="Times New Roman" w:cs="Times New Roman"/>
                <w:w w:val="35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didattiche e di tutoraggio nei limiti della coerenza e compatibilit</w:t>
            </w:r>
            <w:r>
              <w:rPr>
                <w:rFonts w:ascii="Times New Roman" w:hAnsi="Times New Roman" w:cs="Times New Roman"/>
                <w:w w:val="35"/>
                <w:sz w:val="20"/>
                <w:szCs w:val="20"/>
              </w:rPr>
              <w:t xml:space="preserve">à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con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="007B417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tà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ce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sv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330FE5" w:rsidTr="007B417C">
        <w:trPr>
          <w:trHeight w:val="1967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D.PHD.2.6</w:t>
            </w:r>
          </w:p>
          <w:p w:rsidR="00890E36" w:rsidRPr="00330FE5" w:rsidRDefault="00890E36" w:rsidP="007B417C">
            <w:pPr>
              <w:pStyle w:val="TableParagraph"/>
              <w:kinsoku w:val="0"/>
              <w:overflowPunct w:val="0"/>
              <w:spacing w:before="9"/>
              <w:ind w:left="11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Il Corso di Dottorato di Ricerca contribuisce al rafforzamento delle relazioni scientifiche nazionali e internazionali e assicura al dottorando periodi di m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ob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30FE5">
              <w:rPr>
                <w:rFonts w:ascii="Times New Roman" w:hAnsi="Times New Roman" w:cs="Times New Roman"/>
                <w:w w:val="35"/>
                <w:sz w:val="20"/>
                <w:szCs w:val="20"/>
              </w:rPr>
              <w:t>à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30F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l progetto di ricerca e di durata congrua presso qualificate Istituzioni accademiche e/o industriali o presso</w:t>
            </w:r>
            <w:r w:rsidRPr="00330FE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Enti di ricerca pubblici</w:t>
            </w:r>
            <w:r w:rsidRPr="00330F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privati, italiani o esteri.</w:t>
            </w:r>
          </w:p>
        </w:tc>
        <w:tc>
          <w:tcPr>
            <w:tcW w:w="3838" w:type="dxa"/>
          </w:tcPr>
          <w:p w:rsidR="00890E36" w:rsidRPr="00330FE5" w:rsidRDefault="00890E36" w:rsidP="007B417C">
            <w:pPr>
              <w:pStyle w:val="TableParagraph"/>
              <w:kinsoku w:val="0"/>
              <w:overflowPunct w:val="0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36" w:rsidRPr="00504551" w:rsidTr="007B417C">
        <w:trPr>
          <w:trHeight w:val="2330"/>
        </w:trPr>
        <w:tc>
          <w:tcPr>
            <w:tcW w:w="1656" w:type="dxa"/>
            <w:vMerge/>
          </w:tcPr>
          <w:p w:rsidR="00890E36" w:rsidRPr="00330FE5" w:rsidRDefault="00890E36" w:rsidP="00C95327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890E36" w:rsidRPr="00330FE5" w:rsidRDefault="00890E36" w:rsidP="00C95327">
            <w:pPr>
              <w:pStyle w:val="TableParagraph"/>
              <w:kinsoku w:val="0"/>
              <w:overflowPunct w:val="0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D.PHD.2.7</w:t>
            </w:r>
          </w:p>
          <w:p w:rsidR="00890E36" w:rsidRPr="00504551" w:rsidRDefault="00890E36" w:rsidP="007B417C">
            <w:pPr>
              <w:pStyle w:val="TableParagraph"/>
              <w:kinsoku w:val="0"/>
              <w:overflowPunct w:val="0"/>
              <w:spacing w:before="4"/>
              <w:ind w:left="110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Il Corso di Dottorato di Ricerca garantisce che la ricerca svolta</w:t>
            </w:r>
            <w:r w:rsidRPr="00330FE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dai dottorandi generi prodotti direttamente riconducibili al dottorando (individualmente o in collaborazione) e che tali prodotti vengano adeguatamente resi accessibili nel rispetto dei meccanismi di protezione</w:t>
            </w:r>
            <w:r w:rsidRPr="00330FE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intellettuale</w:t>
            </w:r>
            <w:r w:rsidR="007B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dei prodotti della ricerca, ove</w:t>
            </w:r>
            <w:r w:rsidRPr="00330FE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30FE5">
              <w:rPr>
                <w:rFonts w:ascii="Times New Roman" w:hAnsi="Times New Roman" w:cs="Times New Roman"/>
                <w:sz w:val="20"/>
                <w:szCs w:val="20"/>
              </w:rPr>
              <w:t>applicabili.</w:t>
            </w:r>
          </w:p>
        </w:tc>
        <w:tc>
          <w:tcPr>
            <w:tcW w:w="3838" w:type="dxa"/>
          </w:tcPr>
          <w:p w:rsidR="00890E36" w:rsidRPr="00504551" w:rsidRDefault="00890E36" w:rsidP="007B417C">
            <w:pPr>
              <w:pStyle w:val="TableParagraph"/>
              <w:kinsoku w:val="0"/>
              <w:overflowPunct w:val="0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E36" w:rsidRPr="00504551" w:rsidRDefault="00890E36" w:rsidP="00C953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E36" w:rsidRPr="00504551" w:rsidRDefault="00890E36" w:rsidP="00890E36">
      <w:pPr>
        <w:pStyle w:val="Corpotesto"/>
        <w:kinsoku w:val="0"/>
        <w:overflowPunct w:val="0"/>
        <w:spacing w:line="223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504551">
        <w:rPr>
          <w:rFonts w:ascii="Times New Roman" w:hAnsi="Times New Roman" w:cs="Times New Roman"/>
          <w:sz w:val="20"/>
          <w:szCs w:val="20"/>
          <w:u w:val="single"/>
        </w:rPr>
        <w:t xml:space="preserve">Scala indicatori: </w:t>
      </w:r>
      <w:r w:rsidRPr="00504551">
        <w:rPr>
          <w:rFonts w:ascii="Times New Roman" w:hAnsi="Times New Roman" w:cs="Times New Roman"/>
          <w:sz w:val="20"/>
          <w:szCs w:val="20"/>
        </w:rPr>
        <w:t>1: molto basso; 2: basso; 3: medio; 4: alto; 5: molto alto.</w:t>
      </w:r>
    </w:p>
    <w:p w:rsidR="00890E36" w:rsidRPr="00890E36" w:rsidRDefault="00890E36" w:rsidP="00890E36">
      <w:pPr>
        <w:spacing w:after="120"/>
      </w:pPr>
    </w:p>
    <w:p w:rsidR="00890E36" w:rsidRPr="00890E36" w:rsidRDefault="00890E36" w:rsidP="00890E36">
      <w:pPr>
        <w:pStyle w:val="Paragrafoelenco"/>
        <w:spacing w:after="120"/>
        <w:ind w:left="714"/>
        <w:contextualSpacing w:val="0"/>
        <w:rPr>
          <w:rFonts w:ascii="Times New Roman" w:hAnsi="Times New Roman" w:cs="Times New Roman"/>
        </w:rPr>
      </w:pPr>
    </w:p>
    <w:p w:rsidR="000601E8" w:rsidRDefault="00890E36" w:rsidP="000601E8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5F551D">
        <w:rPr>
          <w:rFonts w:ascii="Times New Roman" w:hAnsi="Times New Roman" w:cs="Times New Roman"/>
          <w:b/>
        </w:rPr>
        <w:t xml:space="preserve">ANALISI </w:t>
      </w:r>
      <w:r>
        <w:rPr>
          <w:rFonts w:ascii="Times New Roman" w:hAnsi="Times New Roman" w:cs="Times New Roman"/>
          <w:b/>
        </w:rPr>
        <w:t>dei p</w:t>
      </w:r>
      <w:r w:rsidR="000601E8" w:rsidRPr="00E336F1">
        <w:rPr>
          <w:rFonts w:ascii="Times New Roman" w:hAnsi="Times New Roman" w:cs="Times New Roman"/>
          <w:b/>
        </w:rPr>
        <w:t>unti di forza e punti di debolezza e relative azioni per il miglioramento</w:t>
      </w:r>
      <w:r w:rsidR="000601E8" w:rsidRPr="00A06434">
        <w:rPr>
          <w:rFonts w:ascii="Times New Roman" w:hAnsi="Times New Roman" w:cs="Times New Roman"/>
        </w:rPr>
        <w:t>:</w:t>
      </w:r>
    </w:p>
    <w:p w:rsidR="00E336F1" w:rsidRPr="00E336F1" w:rsidRDefault="00E336F1" w:rsidP="00E336F1">
      <w:pPr>
        <w:spacing w:after="120"/>
      </w:pPr>
    </w:p>
    <w:tbl>
      <w:tblPr>
        <w:tblW w:w="0" w:type="auto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7925"/>
        <w:gridCol w:w="6502"/>
      </w:tblGrid>
      <w:tr w:rsidR="000601E8" w:rsidRPr="00A06434" w:rsidTr="00AC1D30">
        <w:trPr>
          <w:trHeight w:val="600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8EA9DB"/>
            <w:vAlign w:val="center"/>
            <w:hideMark/>
          </w:tcPr>
          <w:p w:rsidR="000601E8" w:rsidRPr="00A06434" w:rsidRDefault="000601E8" w:rsidP="00AC1D30">
            <w:pPr>
              <w:jc w:val="both"/>
              <w:rPr>
                <w:b/>
                <w:bCs/>
              </w:rPr>
            </w:pPr>
            <w:r w:rsidRPr="00A06434">
              <w:rPr>
                <w:b/>
                <w:bCs/>
              </w:rPr>
              <w:t>Punti di forza e punti di debolezza e relative azioni per il miglioramento</w:t>
            </w:r>
          </w:p>
          <w:p w:rsidR="000601E8" w:rsidRPr="00A06434" w:rsidRDefault="000601E8" w:rsidP="00AC1D30">
            <w:pPr>
              <w:jc w:val="both"/>
              <w:rPr>
                <w:b/>
                <w:bCs/>
              </w:rPr>
            </w:pPr>
            <w:r w:rsidRPr="00A06434">
              <w:t>Sulla base dell’analisi fatta il Corso di Dottorato di Ricerca individua i suoi punti di forza e i suoi punti di debolezza e pianifica le azioni di miglioramento</w:t>
            </w:r>
          </w:p>
        </w:tc>
      </w:tr>
      <w:tr w:rsidR="000601E8" w:rsidRPr="00A06434" w:rsidTr="00AC1D30">
        <w:trPr>
          <w:trHeight w:val="600"/>
        </w:trPr>
        <w:tc>
          <w:tcPr>
            <w:tcW w:w="52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AC1D30">
            <w:pPr>
              <w:jc w:val="both"/>
            </w:pPr>
            <w:r w:rsidRPr="00A06434">
              <w:t>Quali sono i punti di forza del dottorato in relazione a:</w:t>
            </w:r>
          </w:p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Internazionalizzazione,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Attrattività;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Ricerca Scientifica;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lastRenderedPageBreak/>
              <w:t>Offerta formativa;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Strutture operative e scientifiche;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Sbocchi occupazionali dei dottorandi.</w:t>
            </w:r>
          </w:p>
          <w:p w:rsidR="000601E8" w:rsidRPr="00A06434" w:rsidRDefault="000601E8" w:rsidP="00AC1D30">
            <w:pPr>
              <w:jc w:val="both"/>
            </w:pPr>
          </w:p>
        </w:tc>
        <w:tc>
          <w:tcPr>
            <w:tcW w:w="437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/>
        </w:tc>
      </w:tr>
      <w:tr w:rsidR="000601E8" w:rsidRPr="00A06434" w:rsidTr="00AC1D30">
        <w:trPr>
          <w:trHeight w:val="600"/>
        </w:trPr>
        <w:tc>
          <w:tcPr>
            <w:tcW w:w="52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>
            <w:pPr>
              <w:jc w:val="both"/>
            </w:pPr>
            <w:r w:rsidRPr="00A06434">
              <w:lastRenderedPageBreak/>
              <w:t>Quali sono i punti di debolezza del dottorato in relazione a:</w:t>
            </w:r>
          </w:p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Internazionalizzazione,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Attrattività;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Ricerca Scientifica;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Offerta formativa;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Strutture operative e scientifiche;</w:t>
            </w:r>
          </w:p>
          <w:p w:rsidR="000601E8" w:rsidRPr="00A06434" w:rsidRDefault="000601E8" w:rsidP="000601E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6434">
              <w:rPr>
                <w:rFonts w:ascii="Times New Roman" w:hAnsi="Times New Roman" w:cs="Times New Roman"/>
              </w:rPr>
              <w:t>Sbocchi occupazionali dei dottorandi.</w:t>
            </w:r>
          </w:p>
          <w:p w:rsidR="000601E8" w:rsidRPr="00A06434" w:rsidRDefault="000601E8" w:rsidP="00AC1D30">
            <w:pPr>
              <w:jc w:val="both"/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/>
        </w:tc>
      </w:tr>
      <w:tr w:rsidR="000601E8" w:rsidRPr="00A06434" w:rsidTr="00AC1D30">
        <w:trPr>
          <w:trHeight w:val="600"/>
        </w:trPr>
        <w:tc>
          <w:tcPr>
            <w:tcW w:w="52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AC1D30">
            <w:pPr>
              <w:jc w:val="both"/>
            </w:pPr>
            <w:r w:rsidRPr="00A06434">
              <w:t>In relazione ai punti di debolezza si individuano le seguenti azioni correttive:</w:t>
            </w:r>
          </w:p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AC1D30">
            <w:pPr>
              <w:jc w:val="both"/>
            </w:pPr>
            <w:r w:rsidRPr="00A06434">
              <w:rPr>
                <w:b/>
                <w:bCs/>
              </w:rPr>
              <w:t>Obiettivo</w:t>
            </w:r>
            <w:r w:rsidRPr="00A06434">
              <w:t xml:space="preserve">: </w:t>
            </w:r>
          </w:p>
          <w:p w:rsidR="000601E8" w:rsidRPr="00A06434" w:rsidRDefault="000601E8" w:rsidP="00AC1D30">
            <w:pPr>
              <w:jc w:val="both"/>
            </w:pPr>
            <w:r w:rsidRPr="00A06434">
              <w:t>(titolo e descrizione)</w:t>
            </w:r>
          </w:p>
          <w:p w:rsidR="000601E8" w:rsidRPr="00A06434" w:rsidRDefault="000601E8" w:rsidP="00AC1D30">
            <w:pPr>
              <w:jc w:val="both"/>
            </w:pPr>
            <w:r w:rsidRPr="00A06434">
              <w:rPr>
                <w:b/>
                <w:bCs/>
              </w:rPr>
              <w:t>Azioni da intraprendere:</w:t>
            </w:r>
            <w:r w:rsidRPr="00A06434">
              <w:t xml:space="preserve"> </w:t>
            </w:r>
          </w:p>
          <w:p w:rsidR="000601E8" w:rsidRPr="00A06434" w:rsidRDefault="000601E8" w:rsidP="00AC1D30">
            <w:pPr>
              <w:jc w:val="both"/>
            </w:pPr>
            <w:r w:rsidRPr="00A06434">
              <w:t>(descrizione)</w:t>
            </w:r>
          </w:p>
          <w:p w:rsidR="000601E8" w:rsidRPr="00A06434" w:rsidRDefault="000601E8" w:rsidP="00AC1D30">
            <w:pPr>
              <w:jc w:val="both"/>
            </w:pPr>
            <w:r w:rsidRPr="00A06434">
              <w:rPr>
                <w:b/>
                <w:bCs/>
              </w:rPr>
              <w:t xml:space="preserve">Modalità, Risorse scadenze previste, target, responsabilità: </w:t>
            </w:r>
            <w:r w:rsidRPr="00A06434">
              <w:t>(descrizione)</w:t>
            </w:r>
          </w:p>
          <w:p w:rsidR="000601E8" w:rsidRPr="00A06434" w:rsidRDefault="000601E8" w:rsidP="00AC1D30">
            <w:pPr>
              <w:jc w:val="both"/>
            </w:pPr>
          </w:p>
        </w:tc>
        <w:tc>
          <w:tcPr>
            <w:tcW w:w="43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/>
        </w:tc>
      </w:tr>
      <w:tr w:rsidR="000601E8" w:rsidRPr="00A06434" w:rsidTr="00AC1D30">
        <w:trPr>
          <w:trHeight w:val="380"/>
        </w:trPr>
        <w:tc>
          <w:tcPr>
            <w:tcW w:w="52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AC1D30">
            <w:pPr>
              <w:jc w:val="both"/>
            </w:pPr>
            <w:r w:rsidRPr="00A06434">
              <w:t>In relazione alle azioni correttive intraprese nell’anno precedente:</w:t>
            </w:r>
          </w:p>
          <w:p w:rsidR="000601E8" w:rsidRPr="00A06434" w:rsidRDefault="000601E8" w:rsidP="00AC1D30">
            <w:pPr>
              <w:jc w:val="both"/>
            </w:pPr>
          </w:p>
          <w:p w:rsidR="000601E8" w:rsidRPr="00A06434" w:rsidRDefault="000601E8" w:rsidP="00AC1D30">
            <w:pPr>
              <w:jc w:val="both"/>
            </w:pPr>
            <w:r w:rsidRPr="00A06434">
              <w:rPr>
                <w:b/>
                <w:bCs/>
              </w:rPr>
              <w:t>Obiettivo</w:t>
            </w:r>
            <w:r w:rsidRPr="00A06434">
              <w:t xml:space="preserve">: </w:t>
            </w:r>
          </w:p>
          <w:p w:rsidR="000601E8" w:rsidRPr="00A06434" w:rsidRDefault="000601E8" w:rsidP="00AC1D30">
            <w:pPr>
              <w:jc w:val="both"/>
            </w:pPr>
            <w:r w:rsidRPr="00A06434">
              <w:t>(titolo e descrizione)</w:t>
            </w:r>
          </w:p>
          <w:p w:rsidR="000601E8" w:rsidRPr="00A06434" w:rsidRDefault="000601E8" w:rsidP="00AC1D30">
            <w:pPr>
              <w:jc w:val="both"/>
            </w:pPr>
            <w:r w:rsidRPr="00A06434">
              <w:rPr>
                <w:b/>
                <w:bCs/>
              </w:rPr>
              <w:t>Azioni da intraprendere:</w:t>
            </w:r>
            <w:r w:rsidRPr="00A06434">
              <w:t xml:space="preserve"> </w:t>
            </w:r>
          </w:p>
          <w:p w:rsidR="000601E8" w:rsidRPr="00A06434" w:rsidRDefault="000601E8" w:rsidP="00AC1D30">
            <w:pPr>
              <w:jc w:val="both"/>
            </w:pPr>
            <w:r w:rsidRPr="00A06434">
              <w:t>(descrizione)</w:t>
            </w:r>
          </w:p>
          <w:p w:rsidR="000601E8" w:rsidRPr="00A06434" w:rsidRDefault="000601E8" w:rsidP="00AC1D30">
            <w:pPr>
              <w:jc w:val="both"/>
              <w:rPr>
                <w:b/>
                <w:bCs/>
              </w:rPr>
            </w:pPr>
            <w:r w:rsidRPr="00A06434">
              <w:rPr>
                <w:b/>
                <w:bCs/>
              </w:rPr>
              <w:t>Stato di avanzamento dell’azione correttiva:</w:t>
            </w:r>
          </w:p>
          <w:p w:rsidR="000601E8" w:rsidRPr="00A06434" w:rsidRDefault="000601E8" w:rsidP="00AC1D30">
            <w:pPr>
              <w:jc w:val="both"/>
              <w:rPr>
                <w:i/>
                <w:iCs/>
              </w:rPr>
            </w:pPr>
            <w:r w:rsidRPr="00A06434">
              <w:rPr>
                <w:i/>
                <w:iCs/>
              </w:rPr>
              <w:lastRenderedPageBreak/>
              <w:t xml:space="preserve">Si possono anche esplicitare i motivi dell’eventuale mancato raggiungimento dell’obiettivo individuato. In tal caso si riprogrammerà l’obiettivo per </w:t>
            </w:r>
            <w:r w:rsidR="00E336F1">
              <w:rPr>
                <w:i/>
                <w:iCs/>
              </w:rPr>
              <w:t>il ciclo</w:t>
            </w:r>
            <w:r w:rsidRPr="00A06434">
              <w:rPr>
                <w:i/>
                <w:iCs/>
              </w:rPr>
              <w:t xml:space="preserve"> successivo oppure si espliciteranno le ragioni della sua cancellazione.</w:t>
            </w:r>
          </w:p>
          <w:p w:rsidR="000601E8" w:rsidRPr="00A06434" w:rsidRDefault="000601E8" w:rsidP="00AC1D30">
            <w:pPr>
              <w:jc w:val="both"/>
              <w:rPr>
                <w:i/>
                <w:iCs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1F2"/>
            <w:vAlign w:val="center"/>
          </w:tcPr>
          <w:p w:rsidR="000601E8" w:rsidRPr="00A06434" w:rsidRDefault="000601E8" w:rsidP="00AC1D30"/>
        </w:tc>
      </w:tr>
    </w:tbl>
    <w:p w:rsidR="00106892" w:rsidRDefault="00106892"/>
    <w:sectPr w:rsidR="00106892" w:rsidSect="00455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13" w:rsidRDefault="00A16B13" w:rsidP="00341A20">
      <w:r>
        <w:separator/>
      </w:r>
    </w:p>
  </w:endnote>
  <w:endnote w:type="continuationSeparator" w:id="0">
    <w:p w:rsidR="00A16B13" w:rsidRDefault="00A16B13" w:rsidP="003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0" w:rsidRDefault="00341A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4687"/>
      <w:docPartObj>
        <w:docPartGallery w:val="Page Numbers (Bottom of Page)"/>
        <w:docPartUnique/>
      </w:docPartObj>
    </w:sdtPr>
    <w:sdtEndPr/>
    <w:sdtContent>
      <w:p w:rsidR="00341A20" w:rsidRDefault="00341A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69">
          <w:rPr>
            <w:noProof/>
          </w:rPr>
          <w:t>3</w:t>
        </w:r>
        <w:r>
          <w:fldChar w:fldCharType="end"/>
        </w:r>
      </w:p>
    </w:sdtContent>
  </w:sdt>
  <w:p w:rsidR="00341A20" w:rsidRDefault="00341A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0" w:rsidRDefault="00341A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13" w:rsidRDefault="00A16B13" w:rsidP="00341A20">
      <w:r>
        <w:separator/>
      </w:r>
    </w:p>
  </w:footnote>
  <w:footnote w:type="continuationSeparator" w:id="0">
    <w:p w:rsidR="00A16B13" w:rsidRDefault="00A16B13" w:rsidP="0034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0" w:rsidRDefault="00341A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0" w:rsidRDefault="00341A20" w:rsidP="00341A20">
    <w:pPr>
      <w:spacing w:after="120" w:line="216" w:lineRule="auto"/>
      <w:ind w:left="284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9ABEF9" wp14:editId="669D316B">
          <wp:simplePos x="0" y="0"/>
          <wp:positionH relativeFrom="column">
            <wp:posOffset>7219950</wp:posOffset>
          </wp:positionH>
          <wp:positionV relativeFrom="paragraph">
            <wp:posOffset>-106680</wp:posOffset>
          </wp:positionV>
          <wp:extent cx="636905" cy="521970"/>
          <wp:effectExtent l="0" t="0" r="0" b="0"/>
          <wp:wrapNone/>
          <wp:docPr id="9" name="Immagine 9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C82269" wp14:editId="35DCFDD9">
          <wp:extent cx="1521460" cy="497205"/>
          <wp:effectExtent l="0" t="0" r="2540" b="0"/>
          <wp:docPr id="7" name="Immagine 7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A20" w:rsidRDefault="00341A20">
    <w:pPr>
      <w:pStyle w:val="Intestazione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E4639A2" wp14:editId="271DDACA">
              <wp:simplePos x="0" y="0"/>
              <wp:positionH relativeFrom="column">
                <wp:posOffset>84455</wp:posOffset>
              </wp:positionH>
              <wp:positionV relativeFrom="paragraph">
                <wp:posOffset>26670</wp:posOffset>
              </wp:positionV>
              <wp:extent cx="8324850" cy="0"/>
              <wp:effectExtent l="0" t="0" r="19050" b="571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324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7C3321" id="Connettore 1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.65pt,2.1pt" to="662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0" w:rsidRDefault="00341A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2D6"/>
    <w:multiLevelType w:val="hybridMultilevel"/>
    <w:tmpl w:val="048A7E66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1E1F"/>
    <w:multiLevelType w:val="hybridMultilevel"/>
    <w:tmpl w:val="72C6B456"/>
    <w:lvl w:ilvl="0" w:tplc="330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EA1"/>
    <w:multiLevelType w:val="hybridMultilevel"/>
    <w:tmpl w:val="1464B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04D02"/>
    <w:multiLevelType w:val="hybridMultilevel"/>
    <w:tmpl w:val="CDC6AFBC"/>
    <w:lvl w:ilvl="0" w:tplc="0410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>
    <w:nsid w:val="2E15235A"/>
    <w:multiLevelType w:val="hybridMultilevel"/>
    <w:tmpl w:val="2A3C8956"/>
    <w:lvl w:ilvl="0" w:tplc="DDC2DE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147853"/>
    <w:multiLevelType w:val="hybridMultilevel"/>
    <w:tmpl w:val="C686AC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06569"/>
    <w:multiLevelType w:val="hybridMultilevel"/>
    <w:tmpl w:val="51EAE21A"/>
    <w:lvl w:ilvl="0" w:tplc="0410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7">
    <w:nsid w:val="59196D3E"/>
    <w:multiLevelType w:val="hybridMultilevel"/>
    <w:tmpl w:val="0C101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415A6"/>
    <w:multiLevelType w:val="hybridMultilevel"/>
    <w:tmpl w:val="52C25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BB1CC7"/>
    <w:multiLevelType w:val="hybridMultilevel"/>
    <w:tmpl w:val="133EB0FC"/>
    <w:lvl w:ilvl="0" w:tplc="1B6093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E8"/>
    <w:rsid w:val="0001735C"/>
    <w:rsid w:val="000601E8"/>
    <w:rsid w:val="00067E9D"/>
    <w:rsid w:val="000A0790"/>
    <w:rsid w:val="00106284"/>
    <w:rsid w:val="00106892"/>
    <w:rsid w:val="001847C6"/>
    <w:rsid w:val="002A18B4"/>
    <w:rsid w:val="002A6067"/>
    <w:rsid w:val="00333DD4"/>
    <w:rsid w:val="00341A20"/>
    <w:rsid w:val="00455BC0"/>
    <w:rsid w:val="004A16D9"/>
    <w:rsid w:val="004C2B69"/>
    <w:rsid w:val="00567DAD"/>
    <w:rsid w:val="005F551D"/>
    <w:rsid w:val="007B417C"/>
    <w:rsid w:val="00832203"/>
    <w:rsid w:val="00890E36"/>
    <w:rsid w:val="00A16B13"/>
    <w:rsid w:val="00A9324F"/>
    <w:rsid w:val="00BE3A22"/>
    <w:rsid w:val="00D930E8"/>
    <w:rsid w:val="00E336F1"/>
    <w:rsid w:val="00E64FE6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33DD4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1E8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601E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890E36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0E36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0E36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rsid w:val="00333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41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A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A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2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33DD4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1E8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601E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890E36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0E36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0E36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rsid w:val="00333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41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A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A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2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RIENZO</dc:creator>
  <cp:lastModifiedBy>presidio</cp:lastModifiedBy>
  <cp:revision>3</cp:revision>
  <dcterms:created xsi:type="dcterms:W3CDTF">2023-05-04T16:21:00Z</dcterms:created>
  <dcterms:modified xsi:type="dcterms:W3CDTF">2023-05-05T09:20:00Z</dcterms:modified>
</cp:coreProperties>
</file>